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B36CA" w:rsidR="006F252E" w:rsidP="001126DE" w:rsidRDefault="006F252E" w14:paraId="593BBDAA" w14:textId="77777777">
      <w:pPr>
        <w:pStyle w:val="Tittel"/>
        <w:rPr>
          <w:rFonts w:cs="Arial"/>
        </w:rPr>
      </w:pPr>
    </w:p>
    <w:p w:rsidRPr="000B36CA" w:rsidR="00E9364F" w:rsidP="00E9364F" w:rsidRDefault="00E9364F" w14:paraId="63E80FC7" w14:textId="77777777">
      <w:pPr>
        <w:pStyle w:val="Tittel"/>
        <w:jc w:val="center"/>
        <w:rPr>
          <w:rFonts w:cs="Arial"/>
        </w:rPr>
      </w:pPr>
      <w:r w:rsidRPr="000B36CA">
        <w:rPr>
          <w:rFonts w:cs="Arial"/>
          <w:noProof/>
          <w:sz w:val="22"/>
          <w:szCs w:val="22"/>
          <w:lang w:eastAsia="nb-NO"/>
        </w:rPr>
        <w:drawing>
          <wp:inline distT="0" distB="0" distL="0" distR="0" wp14:anchorId="64847ED5" wp14:editId="4A02A465">
            <wp:extent cx="2673023" cy="338137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73023" cy="3381375"/>
                    </a:xfrm>
                    <a:prstGeom prst="rect">
                      <a:avLst/>
                    </a:prstGeom>
                  </pic:spPr>
                </pic:pic>
              </a:graphicData>
            </a:graphic>
          </wp:inline>
        </w:drawing>
      </w:r>
    </w:p>
    <w:p w:rsidRPr="000B36CA" w:rsidR="00E9364F" w:rsidP="003C06EA" w:rsidRDefault="00E9364F" w14:paraId="58B22A25" w14:textId="77777777">
      <w:pPr>
        <w:pStyle w:val="Tittel"/>
        <w:rPr>
          <w:rFonts w:cs="Arial"/>
        </w:rPr>
      </w:pPr>
    </w:p>
    <w:p w:rsidRPr="000B36CA" w:rsidR="00E9364F" w:rsidP="003C06EA" w:rsidRDefault="00E9364F" w14:paraId="4607BA03" w14:textId="77777777">
      <w:pPr>
        <w:pStyle w:val="Tittel"/>
        <w:rPr>
          <w:rFonts w:cs="Arial"/>
        </w:rPr>
      </w:pPr>
    </w:p>
    <w:p w:rsidRPr="000B36CA" w:rsidR="00E9364F" w:rsidP="003C06EA" w:rsidRDefault="00E9364F" w14:paraId="3177E67F" w14:textId="77777777">
      <w:pPr>
        <w:pStyle w:val="Tittel"/>
        <w:rPr>
          <w:rFonts w:cs="Arial"/>
        </w:rPr>
      </w:pPr>
    </w:p>
    <w:p w:rsidR="0036240C" w:rsidP="0036240C" w:rsidRDefault="0036240C" w14:paraId="3BAFC6D3" w14:textId="77777777">
      <w:pPr>
        <w:pStyle w:val="Tittel"/>
        <w:jc w:val="center"/>
      </w:pPr>
      <w:r w:rsidRPr="00A35EC6">
        <w:t xml:space="preserve">Vedlikeholdsavtale for Sporveiens Nettverks- og </w:t>
      </w:r>
      <w:r>
        <w:t>sikkerhets</w:t>
      </w:r>
      <w:r w:rsidRPr="00A35EC6">
        <w:t>plattform</w:t>
      </w:r>
    </w:p>
    <w:p w:rsidRPr="000B36CA" w:rsidR="001105C1" w:rsidP="0077427B" w:rsidRDefault="001105C1" w14:paraId="44C41926" w14:textId="1A3ADD2A">
      <w:pPr>
        <w:pStyle w:val="Tittel"/>
        <w:jc w:val="center"/>
        <w:rPr>
          <w:rFonts w:cs="Arial"/>
        </w:rPr>
      </w:pPr>
    </w:p>
    <w:p w:rsidRPr="000B36CA" w:rsidR="0077427B" w:rsidP="0077427B" w:rsidRDefault="0077427B" w14:paraId="4ED322B5" w14:textId="77777777">
      <w:pPr>
        <w:rPr>
          <w:rFonts w:cs="Arial"/>
        </w:rPr>
      </w:pPr>
    </w:p>
    <w:p w:rsidRPr="000B36CA" w:rsidR="000F1A4A" w:rsidP="0077427B" w:rsidRDefault="000F1A4A" w14:paraId="73E59334" w14:textId="77777777">
      <w:pPr>
        <w:rPr>
          <w:rFonts w:cs="Arial"/>
        </w:rPr>
      </w:pPr>
    </w:p>
    <w:p w:rsidRPr="00CF79F2" w:rsidR="00240A00" w:rsidP="00240A00" w:rsidRDefault="00240A00" w14:paraId="58F3FDE8" w14:textId="60E6C945">
      <w:pPr>
        <w:pStyle w:val="Tittel"/>
        <w:jc w:val="center"/>
        <w:rPr>
          <w:sz w:val="44"/>
          <w:szCs w:val="44"/>
        </w:rPr>
      </w:pPr>
      <w:r w:rsidRPr="00CF79F2">
        <w:rPr>
          <w:sz w:val="44"/>
          <w:szCs w:val="44"/>
        </w:rPr>
        <w:t xml:space="preserve">SSA-V Bilag </w:t>
      </w:r>
      <w:r w:rsidR="003D6071">
        <w:rPr>
          <w:sz w:val="44"/>
          <w:szCs w:val="44"/>
        </w:rPr>
        <w:t xml:space="preserve">8: Endringer i den generelle </w:t>
      </w:r>
      <w:r w:rsidR="009C2930">
        <w:rPr>
          <w:sz w:val="44"/>
          <w:szCs w:val="44"/>
        </w:rPr>
        <w:t>avtaleteksten</w:t>
      </w:r>
    </w:p>
    <w:p w:rsidRPr="000B36CA" w:rsidR="00270A72" w:rsidP="00270A72" w:rsidRDefault="00270A72" w14:paraId="4C1194A1" w14:textId="77777777">
      <w:pPr>
        <w:rPr>
          <w:rFonts w:cs="Arial"/>
        </w:rPr>
      </w:pPr>
    </w:p>
    <w:p w:rsidRPr="000B36CA" w:rsidR="000A7717" w:rsidP="001105C1" w:rsidRDefault="000A7717" w14:paraId="2956F8FE" w14:textId="5C502482">
      <w:pPr>
        <w:pStyle w:val="Tittel"/>
        <w:jc w:val="center"/>
        <w:rPr>
          <w:rFonts w:cs="Arial"/>
        </w:rPr>
      </w:pPr>
    </w:p>
    <w:p w:rsidRPr="000B36CA" w:rsidR="009608C9" w:rsidRDefault="009608C9" w14:paraId="00180946" w14:textId="77777777">
      <w:pPr>
        <w:rPr>
          <w:rFonts w:cs="Arial" w:eastAsiaTheme="majorEastAsia"/>
          <w:color w:val="2F5496" w:themeColor="accent1" w:themeShade="BF"/>
          <w:sz w:val="32"/>
          <w:szCs w:val="32"/>
          <w:lang w:eastAsia="nb-NO"/>
        </w:rPr>
      </w:pPr>
      <w:r w:rsidRPr="000B36CA">
        <w:rPr>
          <w:rFonts w:cs="Arial"/>
        </w:rPr>
        <w:br w:type="page"/>
      </w:r>
    </w:p>
    <w:sdt>
      <w:sdtPr>
        <w:id w:val="816851756"/>
        <w:docPartObj>
          <w:docPartGallery w:val="Table of Contents"/>
          <w:docPartUnique/>
        </w:docPartObj>
        <w:rPr>
          <w:rFonts w:ascii="Arial" w:hAnsi="Arial" w:eastAsia="Calibri" w:cs="Arial" w:eastAsiaTheme="minorAscii"/>
          <w:color w:val="auto"/>
          <w:sz w:val="22"/>
          <w:szCs w:val="22"/>
          <w:lang w:eastAsia="en-US"/>
        </w:rPr>
      </w:sdtPr>
      <w:sdtEndPr>
        <w:rPr>
          <w:rFonts w:ascii="Arial" w:hAnsi="Arial" w:eastAsia="Calibri" w:cs="Arial" w:eastAsiaTheme="minorAscii"/>
          <w:b w:val="1"/>
          <w:bCs w:val="1"/>
          <w:color w:val="auto"/>
          <w:sz w:val="22"/>
          <w:szCs w:val="22"/>
          <w:lang w:eastAsia="en-US"/>
        </w:rPr>
      </w:sdtEndPr>
      <w:sdtContent>
        <w:p w:rsidRPr="000B36CA" w:rsidR="005D5A13" w:rsidRDefault="005D5A13" w14:paraId="352884E4" w14:textId="77777777">
          <w:pPr>
            <w:pStyle w:val="Overskriftforinnholdsfortegnelse"/>
            <w:rPr>
              <w:rFonts w:ascii="Arial" w:hAnsi="Arial" w:cs="Arial"/>
              <w:i/>
              <w:iCs/>
            </w:rPr>
          </w:pPr>
          <w:r w:rsidRPr="000B36CA">
            <w:rPr>
              <w:rFonts w:ascii="Arial" w:hAnsi="Arial" w:cs="Arial"/>
              <w:i/>
              <w:iCs/>
              <w:color w:val="FF6400"/>
            </w:rPr>
            <w:t>Innhold</w:t>
          </w:r>
        </w:p>
        <w:p w:rsidR="0036240C" w:rsidRDefault="009608C9" w14:paraId="55807170" w14:textId="2D5FD7A4">
          <w:pPr>
            <w:pStyle w:val="INNH1"/>
            <w:tabs>
              <w:tab w:val="right" w:leader="dot" w:pos="9062"/>
            </w:tabs>
            <w:rPr>
              <w:rFonts w:asciiTheme="minorHAnsi" w:hAnsiTheme="minorHAnsi" w:eastAsiaTheme="minorEastAsia"/>
              <w:noProof/>
              <w:kern w:val="2"/>
              <w:sz w:val="24"/>
              <w:szCs w:val="24"/>
              <w:lang w:val="en-GB" w:eastAsia="en-GB"/>
              <w14:ligatures w14:val="standardContextual"/>
            </w:rPr>
          </w:pPr>
          <w:r w:rsidRPr="000B36CA">
            <w:rPr>
              <w:rFonts w:cs="Arial"/>
            </w:rPr>
            <w:fldChar w:fldCharType="begin"/>
          </w:r>
          <w:r w:rsidRPr="000B36CA">
            <w:rPr>
              <w:rFonts w:cs="Arial"/>
            </w:rPr>
            <w:instrText xml:space="preserve"> TOC \o "1-4" \h \z \u </w:instrText>
          </w:r>
          <w:r w:rsidRPr="000B36CA">
            <w:rPr>
              <w:rFonts w:cs="Arial"/>
            </w:rPr>
            <w:fldChar w:fldCharType="separate"/>
          </w:r>
          <w:hyperlink w:history="1" w:anchor="_Toc233121550">
            <w:r w:rsidRPr="008F5C40" w:rsidR="0036240C">
              <w:rPr>
                <w:rStyle w:val="Hyperkobling"/>
                <w:rFonts w:cs="Arial"/>
                <w:noProof/>
              </w:rPr>
              <w:t>SSA-V Bilag 8: Endringer i den generelle avtaleteksten</w:t>
            </w:r>
            <w:r w:rsidR="0036240C">
              <w:rPr>
                <w:noProof/>
                <w:webHidden/>
              </w:rPr>
              <w:tab/>
            </w:r>
            <w:r w:rsidR="0036240C">
              <w:rPr>
                <w:noProof/>
                <w:webHidden/>
              </w:rPr>
              <w:fldChar w:fldCharType="begin"/>
            </w:r>
            <w:r w:rsidR="0036240C">
              <w:rPr>
                <w:noProof/>
                <w:webHidden/>
              </w:rPr>
              <w:instrText xml:space="preserve"> PAGEREF _Toc233121550 \h </w:instrText>
            </w:r>
            <w:r w:rsidR="0036240C">
              <w:rPr>
                <w:noProof/>
                <w:webHidden/>
              </w:rPr>
            </w:r>
            <w:r w:rsidR="0036240C">
              <w:rPr>
                <w:noProof/>
                <w:webHidden/>
              </w:rPr>
              <w:fldChar w:fldCharType="separate"/>
            </w:r>
            <w:r w:rsidR="0036240C">
              <w:rPr>
                <w:noProof/>
                <w:webHidden/>
              </w:rPr>
              <w:t>3</w:t>
            </w:r>
            <w:r w:rsidR="0036240C">
              <w:rPr>
                <w:noProof/>
                <w:webHidden/>
              </w:rPr>
              <w:fldChar w:fldCharType="end"/>
            </w:r>
          </w:hyperlink>
        </w:p>
        <w:p w:rsidRPr="000B36CA" w:rsidR="005D5A13" w:rsidRDefault="009608C9" w14:paraId="29253418" w14:textId="3B8CA915">
          <w:pPr>
            <w:rPr>
              <w:rFonts w:cs="Arial"/>
            </w:rPr>
          </w:pPr>
          <w:r w:rsidRPr="000B36CA">
            <w:rPr>
              <w:rFonts w:cs="Arial"/>
            </w:rPr>
            <w:fldChar w:fldCharType="end"/>
          </w:r>
        </w:p>
      </w:sdtContent>
    </w:sdt>
    <w:p w:rsidRPr="000B36CA" w:rsidR="00F84D28" w:rsidP="00F84D28" w:rsidRDefault="00F84D28" w14:paraId="658EA59C" w14:textId="3FC5C7F0">
      <w:pPr>
        <w:pStyle w:val="Overskrift1"/>
        <w:rPr>
          <w:rFonts w:cs="Arial"/>
        </w:rPr>
      </w:pPr>
      <w:bookmarkStart w:name="_Toc233121550" w:id="0"/>
      <w:r w:rsidRPr="000B36CA">
        <w:rPr>
          <w:rFonts w:cs="Arial"/>
        </w:rPr>
        <w:lastRenderedPageBreak/>
        <w:t>SSA-</w:t>
      </w:r>
      <w:r w:rsidRPr="000B36CA" w:rsidR="003F6E63">
        <w:rPr>
          <w:rFonts w:cs="Arial"/>
        </w:rPr>
        <w:t xml:space="preserve">V Bilag </w:t>
      </w:r>
      <w:r w:rsidR="009C2930">
        <w:rPr>
          <w:rFonts w:cs="Arial"/>
        </w:rPr>
        <w:t>8: Endringer i den generelle avtaleteksten</w:t>
      </w:r>
      <w:bookmarkEnd w:id="0"/>
    </w:p>
    <w:p w:rsidRPr="00385542" w:rsidR="00430939" w:rsidP="00430939" w:rsidRDefault="00430939" w14:paraId="681D9D66" w14:textId="77777777">
      <w:pPr>
        <w:rPr>
          <w:lang w:eastAsia="nb-NO"/>
        </w:rPr>
      </w:pPr>
    </w:p>
    <w:tbl>
      <w:tblP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firstRow="1" w:lastRow="0" w:firstColumn="1" w:lastColumn="0" w:noHBand="0" w:noVBand="1"/>
      </w:tblPr>
      <w:tblGrid>
        <w:gridCol w:w="2384"/>
        <w:gridCol w:w="6398"/>
      </w:tblGrid>
      <w:tr w:rsidRPr="00F6319E" w:rsidR="0092412B" w:rsidTr="3F17E63D" w14:paraId="1F910F00" w14:textId="77777777">
        <w:trPr>
          <w:tblHeader/>
        </w:trPr>
        <w:tc>
          <w:tcPr>
            <w:tcW w:w="2384" w:type="dxa"/>
            <w:shd w:val="clear" w:color="auto" w:fill="D9D9D9" w:themeFill="background1" w:themeFillShade="D9"/>
            <w:tcMar/>
          </w:tcPr>
          <w:p w:rsidRPr="00C435DF" w:rsidR="0092412B" w:rsidP="00B974D1" w:rsidRDefault="0092412B" w14:paraId="4FDDE8E5" w14:textId="77777777">
            <w:pPr>
              <w:spacing w:before="40"/>
              <w:rPr>
                <w:b/>
                <w:sz w:val="20"/>
                <w:szCs w:val="20"/>
              </w:rPr>
            </w:pPr>
            <w:r w:rsidRPr="00C435DF">
              <w:rPr>
                <w:b/>
                <w:sz w:val="20"/>
                <w:szCs w:val="20"/>
              </w:rPr>
              <w:t>Punkt</w:t>
            </w:r>
          </w:p>
        </w:tc>
        <w:tc>
          <w:tcPr>
            <w:tcW w:w="6398" w:type="dxa"/>
            <w:shd w:val="clear" w:color="auto" w:fill="D9D9D9" w:themeFill="background1" w:themeFillShade="D9"/>
            <w:tcMar/>
          </w:tcPr>
          <w:p w:rsidRPr="00C435DF" w:rsidR="0092412B" w:rsidP="00B974D1" w:rsidRDefault="0092412B" w14:paraId="0F3C8398" w14:textId="77777777">
            <w:pPr>
              <w:spacing w:before="40"/>
              <w:rPr>
                <w:b/>
                <w:sz w:val="20"/>
                <w:szCs w:val="20"/>
              </w:rPr>
            </w:pPr>
            <w:r w:rsidRPr="00C435DF">
              <w:rPr>
                <w:b/>
                <w:sz w:val="20"/>
                <w:szCs w:val="20"/>
              </w:rPr>
              <w:t>Erstattes med</w:t>
            </w:r>
          </w:p>
        </w:tc>
      </w:tr>
      <w:tr w:rsidRPr="00F6319E" w:rsidR="0092412B" w:rsidTr="3F17E63D" w14:paraId="59ED5D11" w14:textId="77777777">
        <w:tc>
          <w:tcPr>
            <w:tcW w:w="2384" w:type="dxa"/>
            <w:tcMar/>
          </w:tcPr>
          <w:p w:rsidRPr="00D77AEC" w:rsidR="0092412B" w:rsidP="00B974D1" w:rsidRDefault="0092412B" w14:paraId="1AF92FFF" w14:textId="77777777">
            <w:pPr>
              <w:rPr>
                <w:iCs/>
                <w:highlight w:val="yellow"/>
              </w:rPr>
            </w:pPr>
            <w:r w:rsidRPr="001F4AEF">
              <w:rPr>
                <w:iCs/>
              </w:rPr>
              <w:t>Punkt 5.</w:t>
            </w:r>
            <w:r>
              <w:rPr>
                <w:iCs/>
              </w:rPr>
              <w:t>6</w:t>
            </w:r>
          </w:p>
        </w:tc>
        <w:tc>
          <w:tcPr>
            <w:tcW w:w="6398" w:type="dxa"/>
            <w:tcMar/>
          </w:tcPr>
          <w:p w:rsidRPr="00447C6D" w:rsidR="0092412B" w:rsidP="00B974D1" w:rsidRDefault="0092412B" w14:paraId="64B2F791" w14:textId="77777777">
            <w:pPr>
              <w:rPr>
                <w:iCs/>
              </w:rPr>
            </w:pPr>
            <w:r w:rsidRPr="00447C6D">
              <w:rPr>
                <w:iCs/>
              </w:rPr>
              <w:t>Punktet gjelder, men siste setning i siste avsnitt tas ut. Følgende tekst kommer i tillegg:</w:t>
            </w:r>
          </w:p>
          <w:p w:rsidRPr="004B19D8" w:rsidR="0092412B" w:rsidP="00B974D1" w:rsidRDefault="0092412B" w14:paraId="40D05CC7" w14:textId="77777777">
            <w:pPr>
              <w:rPr>
                <w:iCs/>
              </w:rPr>
            </w:pPr>
          </w:p>
          <w:p w:rsidR="0092412B" w:rsidP="00B974D1" w:rsidRDefault="0092412B" w14:paraId="148415BD" w14:textId="77777777">
            <w:pPr>
              <w:rPr>
                <w:iCs/>
              </w:rPr>
            </w:pPr>
            <w:r>
              <w:rPr>
                <w:iCs/>
              </w:rPr>
              <w:t>«Leverandøren</w:t>
            </w:r>
            <w:r w:rsidRPr="004B19D8">
              <w:rPr>
                <w:iCs/>
              </w:rPr>
              <w:t xml:space="preserve"> skal ikke offentliggjøre inngåelse av denne kontrakten, eller benytte Kunden som referanse, uten Kundens skriftlige samtykke.</w:t>
            </w:r>
            <w:r>
              <w:rPr>
                <w:iCs/>
              </w:rPr>
              <w:t>»</w:t>
            </w:r>
          </w:p>
          <w:p w:rsidRPr="00D77AEC" w:rsidR="0092412B" w:rsidP="00B974D1" w:rsidRDefault="0092412B" w14:paraId="2A42A62A" w14:textId="77777777">
            <w:pPr>
              <w:rPr>
                <w:iCs/>
                <w:highlight w:val="yellow"/>
              </w:rPr>
            </w:pPr>
          </w:p>
        </w:tc>
      </w:tr>
      <w:tr w:rsidRPr="00F6319E" w:rsidR="0092412B" w:rsidTr="3F17E63D" w14:paraId="6AF65F9D" w14:textId="77777777">
        <w:tc>
          <w:tcPr>
            <w:tcW w:w="2384" w:type="dxa"/>
            <w:tcMar/>
          </w:tcPr>
          <w:p w:rsidRPr="00D77AEC" w:rsidR="0092412B" w:rsidP="00B974D1" w:rsidRDefault="0092412B" w14:paraId="02183DC8" w14:textId="77777777">
            <w:pPr>
              <w:rPr>
                <w:iCs/>
                <w:highlight w:val="yellow"/>
              </w:rPr>
            </w:pPr>
            <w:r w:rsidRPr="00640FA7">
              <w:rPr>
                <w:iCs/>
              </w:rPr>
              <w:t>Punkt 5.</w:t>
            </w:r>
            <w:r>
              <w:rPr>
                <w:iCs/>
              </w:rPr>
              <w:t>5</w:t>
            </w:r>
            <w:r w:rsidRPr="00640FA7">
              <w:rPr>
                <w:iCs/>
              </w:rPr>
              <w:t>.1</w:t>
            </w:r>
          </w:p>
        </w:tc>
        <w:tc>
          <w:tcPr>
            <w:tcW w:w="6398" w:type="dxa"/>
            <w:tcMar/>
          </w:tcPr>
          <w:p w:rsidRPr="00BC7415" w:rsidR="0092412B" w:rsidP="00B974D1" w:rsidRDefault="0092412B" w14:paraId="7706C4A5" w14:textId="77777777">
            <w:pPr>
              <w:rPr>
                <w:iCs/>
              </w:rPr>
            </w:pPr>
            <w:r w:rsidRPr="00BC7415">
              <w:rPr>
                <w:iCs/>
              </w:rPr>
              <w:t>Punktet utgår og erstattes med:</w:t>
            </w:r>
          </w:p>
          <w:p w:rsidRPr="00BC7415" w:rsidR="0092412B" w:rsidP="00B974D1" w:rsidRDefault="0092412B" w14:paraId="59B2E77A" w14:textId="77777777">
            <w:pPr>
              <w:rPr>
                <w:iCs/>
              </w:rPr>
            </w:pPr>
          </w:p>
          <w:p w:rsidRPr="00BC7415" w:rsidR="0092412B" w:rsidP="00B974D1" w:rsidRDefault="0092412B" w14:paraId="3F6715B4" w14:textId="77777777">
            <w:pPr>
              <w:rPr>
                <w:iCs/>
              </w:rPr>
            </w:pPr>
            <w:r w:rsidRPr="00BC7415">
              <w:rPr>
                <w:iCs/>
              </w:rPr>
              <w:t>«</w:t>
            </w:r>
            <w:r>
              <w:rPr>
                <w:iCs/>
              </w:rPr>
              <w:t xml:space="preserve">Leverandør </w:t>
            </w:r>
            <w:r w:rsidRPr="00BC7415">
              <w:rPr>
                <w:iCs/>
              </w:rPr>
              <w:t xml:space="preserve">og underleverandører, herunder bemanningsselskap, plikter å ha lønns- og arbeidsvilkår som ikke er dårligere enn det som følger av til enhver tid gjeldende arbeidsmiljølovgivning, allmenngjøringsforskrifter eller landsomfattende tariffavtale for den aktuelle bransje. Dette gjelder bare for arbeidere som direkte medvirker til oppfyllelse av </w:t>
            </w:r>
            <w:r>
              <w:rPr>
                <w:iCs/>
              </w:rPr>
              <w:t>Leverandøren</w:t>
            </w:r>
            <w:r w:rsidRPr="00BC7415">
              <w:rPr>
                <w:iCs/>
              </w:rPr>
              <w:t>s forpliktelser under standardvilkårene.</w:t>
            </w:r>
          </w:p>
          <w:p w:rsidRPr="00BC7415" w:rsidR="0092412B" w:rsidP="00B974D1" w:rsidRDefault="0092412B" w14:paraId="70B860D2" w14:textId="77777777">
            <w:pPr>
              <w:rPr>
                <w:iCs/>
              </w:rPr>
            </w:pPr>
          </w:p>
          <w:p w:rsidRPr="00BC7415" w:rsidR="0092412B" w:rsidP="00B974D1" w:rsidRDefault="0092412B" w14:paraId="6C674E99" w14:textId="77777777">
            <w:pPr>
              <w:rPr>
                <w:iCs/>
              </w:rPr>
            </w:pPr>
            <w:r w:rsidRPr="00BC7415">
              <w:rPr>
                <w:iCs/>
              </w:rPr>
              <w:t xml:space="preserve">På arbeidsområder som ikke er dekket av allmenngjøringsforskrifter eller landsdekkende tariffavtaler, skal </w:t>
            </w:r>
            <w:r>
              <w:rPr>
                <w:iCs/>
              </w:rPr>
              <w:t>Leverandøren</w:t>
            </w:r>
            <w:r w:rsidRPr="00BC7415">
              <w:rPr>
                <w:iCs/>
              </w:rPr>
              <w:t xml:space="preserve"> se hen til lokale tariffavtaler på samme arbeidsområde og fastsette lønns- og arbeidsvilkår som ikke er dårligere enn disse. Dersom det ikke finnes slike lokale avtaler, skal </w:t>
            </w:r>
            <w:r>
              <w:rPr>
                <w:iCs/>
              </w:rPr>
              <w:t>Leverandøren</w:t>
            </w:r>
            <w:r w:rsidRPr="00BC7415">
              <w:rPr>
                <w:iCs/>
              </w:rPr>
              <w:t xml:space="preserve"> se hen til allmenngjorte eller landsdekkende tariffavtaler for lignende arbeidsområder og fastsette lønns- og arbeidsvilkår som ikke er dårligere enn disse.</w:t>
            </w:r>
          </w:p>
          <w:p w:rsidRPr="00BC7415" w:rsidR="0092412B" w:rsidP="00B974D1" w:rsidRDefault="0092412B" w14:paraId="523F3C97" w14:textId="77777777">
            <w:pPr>
              <w:rPr>
                <w:iCs/>
              </w:rPr>
            </w:pPr>
          </w:p>
          <w:p w:rsidRPr="00BC7415" w:rsidR="0092412B" w:rsidP="00B974D1" w:rsidRDefault="0092412B" w14:paraId="5F04542E" w14:textId="77777777">
            <w:pPr>
              <w:rPr>
                <w:iCs/>
              </w:rPr>
            </w:pPr>
            <w:r w:rsidRPr="00BC7415">
              <w:rPr>
                <w:iCs/>
              </w:rPr>
              <w:t xml:space="preserve">Med lønns- og arbeidsvilkår menes blant annet bestemmelser om arbeidstid, lønn, overtidstillegg, skift- og turnustillegg og ulempetillegg, og dekning av utgifter til reise, kost og losji. </w:t>
            </w:r>
          </w:p>
          <w:p w:rsidRPr="00BC7415" w:rsidR="0092412B" w:rsidP="00B974D1" w:rsidRDefault="0092412B" w14:paraId="441E550F" w14:textId="77777777">
            <w:pPr>
              <w:rPr>
                <w:iCs/>
              </w:rPr>
            </w:pPr>
          </w:p>
          <w:p w:rsidRPr="00BC7415" w:rsidR="0092412B" w:rsidP="00B974D1" w:rsidRDefault="0092412B" w14:paraId="5AB1ECF3" w14:textId="77777777">
            <w:pPr>
              <w:rPr>
                <w:iCs/>
              </w:rPr>
            </w:pPr>
            <w:r w:rsidRPr="00BC7415">
              <w:rPr>
                <w:iCs/>
              </w:rPr>
              <w:t xml:space="preserve">Lønn og andre ytelser til ansatte hos </w:t>
            </w:r>
            <w:r>
              <w:rPr>
                <w:iCs/>
              </w:rPr>
              <w:t>Leverandøren</w:t>
            </w:r>
            <w:r w:rsidRPr="00BC7415">
              <w:rPr>
                <w:iCs/>
              </w:rPr>
              <w:t xml:space="preserve"> og underleverandører skal utbetales til den enkelte ansattes bankkonto.</w:t>
            </w:r>
          </w:p>
          <w:p w:rsidRPr="00BC7415" w:rsidR="0092412B" w:rsidP="00B974D1" w:rsidRDefault="0092412B" w14:paraId="76DC1192" w14:textId="77777777">
            <w:pPr>
              <w:rPr>
                <w:iCs/>
              </w:rPr>
            </w:pPr>
          </w:p>
          <w:p w:rsidRPr="00BC7415" w:rsidR="0092412B" w:rsidP="00B974D1" w:rsidRDefault="0092412B" w14:paraId="739B126F" w14:textId="77777777">
            <w:pPr>
              <w:rPr>
                <w:iCs/>
              </w:rPr>
            </w:pPr>
            <w:r w:rsidRPr="00BC7415">
              <w:rPr>
                <w:iCs/>
              </w:rPr>
              <w:t xml:space="preserve">Dersom </w:t>
            </w:r>
            <w:r>
              <w:rPr>
                <w:iCs/>
              </w:rPr>
              <w:t>Leverandøren</w:t>
            </w:r>
            <w:r w:rsidRPr="00BC7415">
              <w:rPr>
                <w:iCs/>
              </w:rPr>
              <w:t xml:space="preserve"> ikke etterlever klausulen, har Kunden rett til å holde tilbake deler av kontraktssummen til det er dokumentert at forholdet er brakt i orden. Summen som blir holdt tilbake skal tilsvare 2 ganger innsparingen for arbeidsgiveren. </w:t>
            </w:r>
          </w:p>
          <w:p w:rsidRPr="00BC7415" w:rsidR="0092412B" w:rsidP="00B974D1" w:rsidRDefault="0092412B" w14:paraId="1F1F2B08" w14:textId="77777777">
            <w:pPr>
              <w:rPr>
                <w:iCs/>
              </w:rPr>
            </w:pPr>
          </w:p>
          <w:p w:rsidRPr="00BC7415" w:rsidR="0092412B" w:rsidP="00B974D1" w:rsidRDefault="0092412B" w14:paraId="09C28B61" w14:textId="77777777">
            <w:pPr>
              <w:rPr>
                <w:iCs/>
              </w:rPr>
            </w:pPr>
            <w:r w:rsidRPr="00BC7415">
              <w:rPr>
                <w:iCs/>
              </w:rPr>
              <w:t xml:space="preserve">Brudd på </w:t>
            </w:r>
            <w:r>
              <w:rPr>
                <w:iCs/>
              </w:rPr>
              <w:t>Leverandøren</w:t>
            </w:r>
            <w:r w:rsidRPr="00BC7415">
              <w:rPr>
                <w:iCs/>
              </w:rPr>
              <w:t>s plikter etter denne bestemmelsen gir under enhver omstendighet Kunden rett til en mulkt tilsvarende besparelsen begrenset oppad til 3G (Folketrygdens grunnbeløp).</w:t>
            </w:r>
          </w:p>
          <w:p w:rsidRPr="00BC7415" w:rsidR="0092412B" w:rsidP="00B974D1" w:rsidRDefault="0092412B" w14:paraId="0769C7EE" w14:textId="77777777">
            <w:pPr>
              <w:rPr>
                <w:iCs/>
              </w:rPr>
            </w:pPr>
          </w:p>
          <w:p w:rsidR="0092412B" w:rsidP="00B974D1" w:rsidRDefault="0092412B" w14:paraId="0027B814" w14:textId="77777777">
            <w:pPr>
              <w:rPr>
                <w:iCs/>
              </w:rPr>
            </w:pPr>
            <w:r w:rsidRPr="00BC7415">
              <w:rPr>
                <w:iCs/>
              </w:rPr>
              <w:lastRenderedPageBreak/>
              <w:t xml:space="preserve">Dersom bruddet har skjedd hos underleverandøren kan Kunden kreve at </w:t>
            </w:r>
            <w:r>
              <w:rPr>
                <w:iCs/>
              </w:rPr>
              <w:t>Leverandøren</w:t>
            </w:r>
            <w:r w:rsidRPr="00BC7415">
              <w:rPr>
                <w:iCs/>
              </w:rPr>
              <w:t xml:space="preserve"> skifter ut underleverandøren fo</w:t>
            </w:r>
            <w:r>
              <w:rPr>
                <w:iCs/>
              </w:rPr>
              <w:t>r Leverandøren</w:t>
            </w:r>
            <w:r w:rsidRPr="00BC7415">
              <w:rPr>
                <w:iCs/>
              </w:rPr>
              <w:t>s regning og risiko.</w:t>
            </w:r>
          </w:p>
          <w:p w:rsidRPr="00BC7415" w:rsidR="0092412B" w:rsidP="00B974D1" w:rsidRDefault="0092412B" w14:paraId="0ECD76BD" w14:textId="77777777">
            <w:pPr>
              <w:rPr>
                <w:iCs/>
              </w:rPr>
            </w:pPr>
          </w:p>
          <w:p w:rsidRPr="00D77AEC" w:rsidR="0092412B" w:rsidP="00B974D1" w:rsidRDefault="0092412B" w14:paraId="7B50EF39" w14:textId="77777777">
            <w:pPr>
              <w:rPr>
                <w:iCs/>
                <w:highlight w:val="yellow"/>
              </w:rPr>
            </w:pPr>
            <w:r w:rsidRPr="00BC7415">
              <w:rPr>
                <w:iCs/>
              </w:rPr>
              <w:t xml:space="preserve">Dersom </w:t>
            </w:r>
            <w:r>
              <w:rPr>
                <w:iCs/>
              </w:rPr>
              <w:t>Leverandøren</w:t>
            </w:r>
            <w:r w:rsidRPr="00BC7415">
              <w:rPr>
                <w:iCs/>
              </w:rPr>
              <w:t>s plikter etter denne bestemmelsen ikke blir rettet innen en rimelig frist fastsatt av Kunden eller ved gjentatte brudd på bestemmelsen, vil det anses for å utgjøre et vesentlig mislighold.</w:t>
            </w:r>
            <w:r>
              <w:rPr>
                <w:iCs/>
              </w:rPr>
              <w:t>»</w:t>
            </w:r>
          </w:p>
        </w:tc>
      </w:tr>
      <w:tr w:rsidRPr="00F6319E" w:rsidR="0092412B" w:rsidTr="3F17E63D" w14:paraId="4871D152" w14:textId="77777777">
        <w:tc>
          <w:tcPr>
            <w:tcW w:w="2384" w:type="dxa"/>
            <w:tcMar/>
          </w:tcPr>
          <w:p w:rsidRPr="00D77AEC" w:rsidR="0092412B" w:rsidP="00B974D1" w:rsidRDefault="0092412B" w14:paraId="08BEEA79" w14:textId="77777777">
            <w:pPr>
              <w:rPr>
                <w:iCs/>
                <w:highlight w:val="yellow"/>
              </w:rPr>
            </w:pPr>
            <w:r>
              <w:rPr>
                <w:iCs/>
              </w:rPr>
              <w:lastRenderedPageBreak/>
              <w:t>Nytt punkt 5.8: plikt til å betale skatter- og avgifter</w:t>
            </w:r>
          </w:p>
        </w:tc>
        <w:tc>
          <w:tcPr>
            <w:tcW w:w="6398" w:type="dxa"/>
            <w:tcMar/>
          </w:tcPr>
          <w:p w:rsidRPr="00164B2E" w:rsidR="0092412B" w:rsidP="00B974D1" w:rsidRDefault="0092412B" w14:paraId="1F35CEBE" w14:textId="77777777">
            <w:pPr>
              <w:spacing w:before="100" w:beforeAutospacing="1" w:after="100" w:afterAutospacing="1" w:line="260" w:lineRule="atLeast"/>
              <w:rPr>
                <w:iCs/>
              </w:rPr>
            </w:pPr>
            <w:r w:rsidRPr="00164B2E">
              <w:rPr>
                <w:iCs/>
              </w:rPr>
              <w:t>Nytt punkt:</w:t>
            </w:r>
          </w:p>
          <w:p w:rsidRPr="00164B2E" w:rsidR="0092412B" w:rsidP="00B974D1" w:rsidRDefault="0092412B" w14:paraId="6E491DFF" w14:textId="77777777">
            <w:pPr>
              <w:spacing w:before="100" w:beforeAutospacing="1" w:after="100" w:afterAutospacing="1" w:line="260" w:lineRule="atLeast"/>
              <w:rPr>
                <w:iCs/>
              </w:rPr>
            </w:pPr>
            <w:r w:rsidRPr="00164B2E">
              <w:rPr>
                <w:iCs/>
              </w:rPr>
              <w:t>«</w:t>
            </w:r>
            <w:r>
              <w:rPr>
                <w:iCs/>
              </w:rPr>
              <w:t>Leverandøren</w:t>
            </w:r>
            <w:r w:rsidRPr="00164B2E">
              <w:rPr>
                <w:iCs/>
              </w:rPr>
              <w:t xml:space="preserve"> skal til enhver tid oppfylle sine forpliktelser til å betale skatter og avgifter. Kunden kan føre kontroll med </w:t>
            </w:r>
            <w:r>
              <w:rPr>
                <w:iCs/>
              </w:rPr>
              <w:t>Leverandørens</w:t>
            </w:r>
            <w:r w:rsidRPr="00164B2E">
              <w:rPr>
                <w:iCs/>
              </w:rPr>
              <w:t xml:space="preserve"> oppfyllelse av sine skatte- og avgiftsforpliktelser. </w:t>
            </w:r>
          </w:p>
          <w:p w:rsidRPr="00D77AEC" w:rsidR="0092412B" w:rsidP="00B974D1" w:rsidRDefault="0092412B" w14:paraId="0610AAB7" w14:textId="77777777">
            <w:pPr>
              <w:rPr>
                <w:iCs/>
                <w:highlight w:val="yellow"/>
              </w:rPr>
            </w:pPr>
            <w:r w:rsidRPr="00164B2E">
              <w:rPr>
                <w:iCs/>
              </w:rPr>
              <w:t xml:space="preserve">Dersom </w:t>
            </w:r>
            <w:r>
              <w:rPr>
                <w:iCs/>
              </w:rPr>
              <w:t>Leverandøren</w:t>
            </w:r>
            <w:r w:rsidRPr="00164B2E">
              <w:rPr>
                <w:iCs/>
              </w:rPr>
              <w:t xml:space="preserve"> i ikke uvesentlig grad misligholder sine forpliktelser til å betale skatter og avgifter kan Kunden, etter at </w:t>
            </w:r>
            <w:r>
              <w:rPr>
                <w:iCs/>
              </w:rPr>
              <w:t>Leverandøren</w:t>
            </w:r>
            <w:r w:rsidRPr="00164B2E">
              <w:rPr>
                <w:iCs/>
              </w:rPr>
              <w:t xml:space="preserve"> er gitt en frist til å rette, heve kontrakten. Dersom </w:t>
            </w:r>
            <w:r>
              <w:rPr>
                <w:iCs/>
              </w:rPr>
              <w:t>Leverandøren</w:t>
            </w:r>
            <w:r w:rsidRPr="00164B2E">
              <w:rPr>
                <w:iCs/>
              </w:rPr>
              <w:t xml:space="preserve"> vesentlig misligholder sine forpliktelser til å betale skatter og avgifter kan Kunden heve kontrakten uten at </w:t>
            </w:r>
            <w:r>
              <w:rPr>
                <w:iCs/>
              </w:rPr>
              <w:t>Leverandøren</w:t>
            </w:r>
            <w:r w:rsidRPr="00164B2E">
              <w:rPr>
                <w:iCs/>
              </w:rPr>
              <w:t xml:space="preserve"> gis frist til å rette. Retten til å heve gjelder ikke dersom kravet formelt er bestridt overfor kompetent myndighet og </w:t>
            </w:r>
            <w:r>
              <w:rPr>
                <w:iCs/>
              </w:rPr>
              <w:t xml:space="preserve">Leverandøren </w:t>
            </w:r>
            <w:r w:rsidRPr="00164B2E">
              <w:rPr>
                <w:iCs/>
              </w:rPr>
              <w:t>kan sannsynliggjøre overfor Kunden at kravet ikke er berettiget.»</w:t>
            </w:r>
          </w:p>
        </w:tc>
      </w:tr>
      <w:tr w:rsidRPr="00F6319E" w:rsidR="0092412B" w:rsidTr="3F17E63D" w14:paraId="08DC96CE" w14:textId="77777777">
        <w:tc>
          <w:tcPr>
            <w:tcW w:w="2384" w:type="dxa"/>
            <w:tcMar/>
          </w:tcPr>
          <w:p w:rsidR="0092412B" w:rsidP="00B974D1" w:rsidRDefault="0092412B" w14:paraId="51782263" w14:textId="77777777">
            <w:pPr>
              <w:rPr>
                <w:iCs/>
              </w:rPr>
            </w:pPr>
            <w:r>
              <w:rPr>
                <w:iCs/>
              </w:rPr>
              <w:t>Punkt 6.1</w:t>
            </w:r>
          </w:p>
        </w:tc>
        <w:tc>
          <w:tcPr>
            <w:tcW w:w="6398" w:type="dxa"/>
            <w:tcMar/>
          </w:tcPr>
          <w:p w:rsidR="0092412B" w:rsidP="00B974D1" w:rsidRDefault="0092412B" w14:paraId="08CC0383" w14:textId="77777777">
            <w:pPr>
              <w:spacing w:before="100" w:beforeAutospacing="1" w:after="100" w:afterAutospacing="1" w:line="260" w:lineRule="atLeast"/>
              <w:rPr>
                <w:iCs/>
              </w:rPr>
            </w:pPr>
            <w:r>
              <w:rPr>
                <w:iCs/>
              </w:rPr>
              <w:t>Punktet gjelder, med følgende tillegg:</w:t>
            </w:r>
          </w:p>
          <w:p w:rsidRPr="00164B2E" w:rsidR="0092412B" w:rsidP="00B974D1" w:rsidRDefault="0092412B" w14:paraId="15AF8060" w14:textId="77777777">
            <w:pPr>
              <w:spacing w:before="100" w:beforeAutospacing="1" w:after="100" w:afterAutospacing="1" w:line="260" w:lineRule="atLeast"/>
              <w:rPr>
                <w:iCs/>
              </w:rPr>
            </w:pPr>
            <w:r>
              <w:rPr>
                <w:iCs/>
              </w:rPr>
              <w:t>«30 minutter lunsjpause faktureres ikke.»</w:t>
            </w:r>
          </w:p>
        </w:tc>
      </w:tr>
      <w:tr w:rsidRPr="00F6319E" w:rsidR="0092412B" w:rsidTr="3F17E63D" w14:paraId="45082D71" w14:textId="77777777">
        <w:tc>
          <w:tcPr>
            <w:tcW w:w="2384" w:type="dxa"/>
            <w:tcMar/>
          </w:tcPr>
          <w:p w:rsidR="0092412B" w:rsidP="00B974D1" w:rsidRDefault="0092412B" w14:paraId="11920B98" w14:textId="77777777">
            <w:pPr>
              <w:rPr>
                <w:iCs/>
              </w:rPr>
            </w:pPr>
            <w:r>
              <w:rPr>
                <w:iCs/>
              </w:rPr>
              <w:t>Punkt 6.5</w:t>
            </w:r>
          </w:p>
        </w:tc>
        <w:tc>
          <w:tcPr>
            <w:tcW w:w="6398" w:type="dxa"/>
            <w:tcMar/>
          </w:tcPr>
          <w:p w:rsidR="0092412B" w:rsidP="00B974D1" w:rsidRDefault="0092412B" w14:paraId="2AD386E2" w14:textId="77777777">
            <w:pPr>
              <w:rPr>
                <w:iCs/>
              </w:rPr>
            </w:pPr>
            <w:r>
              <w:rPr>
                <w:iCs/>
              </w:rPr>
              <w:t>Punktet utgår og erstattes med:</w:t>
            </w:r>
          </w:p>
          <w:p w:rsidR="0092412B" w:rsidP="3F17E63D" w:rsidRDefault="0092412B" w14:paraId="15A3B94B" w14:textId="3B711BFA">
            <w:pPr>
              <w:spacing w:before="100" w:beforeAutospacing="1" w:after="100" w:afterAutospacing="1" w:line="260" w:lineRule="atLeast"/>
            </w:pPr>
            <w:r w:rsidR="0F88C180">
              <w:rPr/>
              <w:t xml:space="preserve">“Priser reguleres etter SSA-R Bilag </w:t>
            </w:r>
            <w:r w:rsidR="27F31FE2">
              <w:rPr/>
              <w:t>5, punkt 6.2”</w:t>
            </w:r>
          </w:p>
        </w:tc>
      </w:tr>
      <w:tr w:rsidRPr="00F6319E" w:rsidR="0092412B" w:rsidTr="3F17E63D" w14:paraId="12BB5739" w14:textId="77777777">
        <w:tc>
          <w:tcPr>
            <w:tcW w:w="2384" w:type="dxa"/>
            <w:tcMar/>
          </w:tcPr>
          <w:p w:rsidR="0092412B" w:rsidP="00B974D1" w:rsidRDefault="0092412B" w14:paraId="65C40E8E" w14:textId="77777777">
            <w:pPr>
              <w:rPr>
                <w:iCs/>
              </w:rPr>
            </w:pPr>
            <w:r>
              <w:rPr>
                <w:iCs/>
              </w:rPr>
              <w:t>Punkt 10.1</w:t>
            </w:r>
          </w:p>
        </w:tc>
        <w:tc>
          <w:tcPr>
            <w:tcW w:w="6398" w:type="dxa"/>
            <w:tcMar/>
          </w:tcPr>
          <w:p w:rsidR="0092412B" w:rsidP="00B974D1" w:rsidRDefault="0092412B" w14:paraId="2D6F5ADE" w14:textId="77777777">
            <w:pPr>
              <w:spacing w:before="100" w:beforeAutospacing="1" w:after="100" w:afterAutospacing="1" w:line="260" w:lineRule="atLeast"/>
              <w:rPr>
                <w:iCs/>
              </w:rPr>
            </w:pPr>
            <w:r>
              <w:rPr>
                <w:iCs/>
              </w:rPr>
              <w:t>Punkt 10.1.1 utgår, Kunden tegner ikke forsikring</w:t>
            </w:r>
          </w:p>
          <w:p w:rsidR="0092412B" w:rsidP="00B974D1" w:rsidRDefault="0092412B" w14:paraId="23FDC51A" w14:textId="77777777">
            <w:pPr>
              <w:spacing w:before="100" w:beforeAutospacing="1" w:after="100" w:afterAutospacing="1" w:line="260" w:lineRule="atLeast"/>
              <w:rPr>
                <w:iCs/>
              </w:rPr>
            </w:pPr>
            <w:r>
              <w:rPr>
                <w:iCs/>
              </w:rPr>
              <w:t>Punkt 10.1.2 består, med følgende tillegg som siste avsnitt:</w:t>
            </w:r>
          </w:p>
          <w:p w:rsidR="0092412B" w:rsidP="00B974D1" w:rsidRDefault="0092412B" w14:paraId="597F30BD" w14:textId="77777777">
            <w:pPr>
              <w:spacing w:before="100" w:beforeAutospacing="1" w:after="100" w:afterAutospacing="1" w:line="260" w:lineRule="atLeast"/>
              <w:rPr>
                <w:iCs/>
              </w:rPr>
            </w:pPr>
            <w:r>
              <w:rPr>
                <w:iCs/>
              </w:rPr>
              <w:lastRenderedPageBreak/>
              <w:t>«Leverandøren skal før kontraktsoppstart, og senere på forespørsel, dokumentere at alle arbeidere som utfører kontraktsarbeid i Norge, er dekket av yrkesskadeforsikring.»</w:t>
            </w:r>
          </w:p>
          <w:p w:rsidRPr="00164B2E" w:rsidR="0092412B" w:rsidP="00B974D1" w:rsidRDefault="0092412B" w14:paraId="7F7DA8A2" w14:textId="77777777">
            <w:pPr>
              <w:spacing w:before="100" w:beforeAutospacing="1" w:after="100" w:afterAutospacing="1" w:line="260" w:lineRule="atLeast"/>
              <w:rPr>
                <w:iCs/>
              </w:rPr>
            </w:pPr>
          </w:p>
        </w:tc>
      </w:tr>
      <w:tr w:rsidRPr="00F6319E" w:rsidR="0092412B" w:rsidTr="3F17E63D" w14:paraId="5FE0E9C4" w14:textId="77777777">
        <w:tc>
          <w:tcPr>
            <w:tcW w:w="2384" w:type="dxa"/>
            <w:tcMar/>
          </w:tcPr>
          <w:p w:rsidR="0092412B" w:rsidP="00B974D1" w:rsidRDefault="0092412B" w14:paraId="380DEFA9" w14:textId="77777777">
            <w:pPr>
              <w:rPr>
                <w:iCs/>
              </w:rPr>
            </w:pPr>
            <w:r>
              <w:rPr>
                <w:iCs/>
              </w:rPr>
              <w:lastRenderedPageBreak/>
              <w:t>Nytt punkt 10.6 Betalingsmiddel</w:t>
            </w:r>
          </w:p>
        </w:tc>
        <w:tc>
          <w:tcPr>
            <w:tcW w:w="6398" w:type="dxa"/>
            <w:tcMar/>
          </w:tcPr>
          <w:p w:rsidR="0092412B" w:rsidP="00B974D1" w:rsidRDefault="0092412B" w14:paraId="09B00AF4" w14:textId="77777777">
            <w:pPr>
              <w:spacing w:before="100" w:beforeAutospacing="1" w:after="100" w:afterAutospacing="1" w:line="260" w:lineRule="atLeast"/>
              <w:rPr>
                <w:iCs/>
              </w:rPr>
            </w:pPr>
            <w:r>
              <w:rPr>
                <w:iCs/>
              </w:rPr>
              <w:t>Nytt punkt:</w:t>
            </w:r>
          </w:p>
          <w:p w:rsidR="0092412B" w:rsidP="00B974D1" w:rsidRDefault="0092412B" w14:paraId="41A0DCFA" w14:textId="77777777">
            <w:pPr>
              <w:spacing w:before="100" w:beforeAutospacing="1" w:after="100" w:afterAutospacing="1" w:line="260" w:lineRule="atLeast"/>
              <w:rPr>
                <w:iCs/>
              </w:rPr>
            </w:pPr>
            <w:r>
              <w:rPr>
                <w:iCs/>
              </w:rPr>
              <w:t>«Betaling Leverandøren foretar i forbindelse med utførelsen av kontraktsarbeidet skal skje ved bruk av elektronisk betalingsmiddel. Lønn og annen godtgjørelse skal utbetales til den enkeltes bankkonto.»</w:t>
            </w:r>
          </w:p>
          <w:p w:rsidR="0092412B" w:rsidP="00B974D1" w:rsidRDefault="0092412B" w14:paraId="534A2E59" w14:textId="77777777">
            <w:pPr>
              <w:spacing w:before="100" w:beforeAutospacing="1" w:after="100" w:afterAutospacing="1" w:line="260" w:lineRule="atLeast"/>
              <w:rPr>
                <w:iCs/>
              </w:rPr>
            </w:pPr>
          </w:p>
        </w:tc>
      </w:tr>
      <w:tr w:rsidRPr="00F6319E" w:rsidR="0092412B" w:rsidTr="3F17E63D" w14:paraId="535B0F66" w14:textId="77777777">
        <w:tc>
          <w:tcPr>
            <w:tcW w:w="2384" w:type="dxa"/>
            <w:tcMar/>
          </w:tcPr>
          <w:p w:rsidR="0092412B" w:rsidP="00B974D1" w:rsidRDefault="0092412B" w14:paraId="5274F173" w14:textId="77777777">
            <w:pPr>
              <w:rPr>
                <w:iCs/>
              </w:rPr>
            </w:pPr>
            <w:r>
              <w:rPr>
                <w:iCs/>
              </w:rPr>
              <w:t>Nytt punkt 10.7 Innrapportering av utenlandske arbeidere</w:t>
            </w:r>
          </w:p>
        </w:tc>
        <w:tc>
          <w:tcPr>
            <w:tcW w:w="6398" w:type="dxa"/>
            <w:tcMar/>
          </w:tcPr>
          <w:p w:rsidR="0092412B" w:rsidP="00B974D1" w:rsidRDefault="0092412B" w14:paraId="6B5F9C2C" w14:textId="77777777">
            <w:pPr>
              <w:spacing w:before="100" w:beforeAutospacing="1" w:after="100" w:afterAutospacing="1" w:line="260" w:lineRule="atLeast"/>
              <w:rPr>
                <w:iCs/>
              </w:rPr>
            </w:pPr>
            <w:r>
              <w:rPr>
                <w:iCs/>
              </w:rPr>
              <w:t>Nytt punkt:</w:t>
            </w:r>
          </w:p>
          <w:p w:rsidR="0092412B" w:rsidP="00B974D1" w:rsidRDefault="0092412B" w14:paraId="4DF72431" w14:textId="77777777">
            <w:pPr>
              <w:spacing w:before="100" w:beforeAutospacing="1" w:after="100" w:afterAutospacing="1" w:line="260" w:lineRule="atLeast"/>
              <w:rPr>
                <w:iCs/>
              </w:rPr>
            </w:pPr>
            <w:r>
              <w:rPr>
                <w:iCs/>
              </w:rPr>
              <w:t>«Leverandøren skal overholde sin rapporteringsforpliktelse etter lov om skatteforvaltning § 7-6.</w:t>
            </w:r>
          </w:p>
          <w:p w:rsidR="0092412B" w:rsidP="00B974D1" w:rsidRDefault="0092412B" w14:paraId="1D344E55" w14:textId="77777777">
            <w:pPr>
              <w:spacing w:before="100" w:beforeAutospacing="1" w:after="100" w:afterAutospacing="1" w:line="260" w:lineRule="atLeast"/>
              <w:rPr>
                <w:iCs/>
              </w:rPr>
            </w:pPr>
            <w:r>
              <w:rPr>
                <w:iCs/>
              </w:rPr>
              <w:t xml:space="preserve">Leverandøren skal på forespørsel dokumentere at rapporteringsplikten er oppfylt ved kopi av innmeldingsskjema eller kvittering fra Altinn. </w:t>
            </w:r>
          </w:p>
          <w:p w:rsidR="0092412B" w:rsidP="00B974D1" w:rsidRDefault="0092412B" w14:paraId="7AADE73F" w14:textId="77777777">
            <w:pPr>
              <w:spacing w:before="100" w:beforeAutospacing="1" w:after="100" w:afterAutospacing="1" w:line="260" w:lineRule="atLeast"/>
              <w:rPr>
                <w:iCs/>
              </w:rPr>
            </w:pPr>
            <w:r>
              <w:rPr>
                <w:iCs/>
              </w:rPr>
              <w:t>Skatter, avgifter, gebyrer eller tvangsmulkt Kunden ilegges som følge av at Leverandøren ikke overholder sine forpliktelser etter denne bestemmelsen, skal betales av Leverandøren.»</w:t>
            </w:r>
          </w:p>
          <w:p w:rsidR="0092412B" w:rsidP="00B974D1" w:rsidRDefault="0092412B" w14:paraId="7C8D49F4" w14:textId="77777777">
            <w:pPr>
              <w:spacing w:before="100" w:beforeAutospacing="1" w:after="100" w:afterAutospacing="1" w:line="260" w:lineRule="atLeast"/>
              <w:rPr>
                <w:iCs/>
              </w:rPr>
            </w:pPr>
          </w:p>
        </w:tc>
      </w:tr>
      <w:tr w:rsidRPr="00F6319E" w:rsidR="0092412B" w:rsidTr="3F17E63D" w14:paraId="2863C9DB" w14:textId="77777777">
        <w:tc>
          <w:tcPr>
            <w:tcW w:w="2384" w:type="dxa"/>
            <w:tcMar/>
          </w:tcPr>
          <w:p w:rsidR="0092412B" w:rsidP="00B974D1" w:rsidRDefault="0092412B" w14:paraId="676A9C56" w14:textId="77777777">
            <w:pPr>
              <w:rPr>
                <w:iCs/>
              </w:rPr>
            </w:pPr>
            <w:r>
              <w:rPr>
                <w:iCs/>
              </w:rPr>
              <w:t>Nytt punkt 10.8 Kundens rett til innsyn og revisjon</w:t>
            </w:r>
          </w:p>
        </w:tc>
        <w:tc>
          <w:tcPr>
            <w:tcW w:w="6398" w:type="dxa"/>
            <w:tcMar/>
          </w:tcPr>
          <w:p w:rsidR="0092412B" w:rsidP="00B974D1" w:rsidRDefault="0092412B" w14:paraId="7FFC78BD" w14:textId="77777777">
            <w:pPr>
              <w:spacing w:before="100" w:beforeAutospacing="1" w:after="100" w:afterAutospacing="1" w:line="260" w:lineRule="atLeast"/>
              <w:rPr>
                <w:iCs/>
              </w:rPr>
            </w:pPr>
            <w:r>
              <w:rPr>
                <w:iCs/>
              </w:rPr>
              <w:t>Nytt punkt:</w:t>
            </w:r>
          </w:p>
          <w:p w:rsidR="0092412B" w:rsidP="00B974D1" w:rsidRDefault="0092412B" w14:paraId="13B0E146" w14:textId="77777777">
            <w:pPr>
              <w:spacing w:before="100" w:beforeAutospacing="1" w:after="100" w:afterAutospacing="1" w:line="260" w:lineRule="atLeast"/>
              <w:rPr>
                <w:iCs/>
              </w:rPr>
            </w:pPr>
            <w:r>
              <w:rPr>
                <w:iCs/>
              </w:rPr>
              <w:t>«Kunden, eller den som er bemyndiget av Kunden, skal ha rett til innsyn i og kan kreve dokumentasjon for at Leverandørens forpliktelser etter kontrakten er overholdt. Kunden har rett til å utføre inspeksjoner og revisjoner hos Leverandøren og underleverandører. Denne retten gjelder ikke underleveranser av begrenset omfang eller betydning.</w:t>
            </w:r>
          </w:p>
          <w:p w:rsidR="0092412B" w:rsidP="00B974D1" w:rsidRDefault="0092412B" w14:paraId="03BF0297" w14:textId="77777777">
            <w:pPr>
              <w:spacing w:before="100" w:beforeAutospacing="1" w:after="100" w:afterAutospacing="1" w:line="260" w:lineRule="atLeast"/>
              <w:rPr>
                <w:iCs/>
              </w:rPr>
            </w:pPr>
            <w:r>
              <w:rPr>
                <w:iCs/>
              </w:rPr>
              <w:t>Leverandøren skal vederlagsfritt yte nødvendig assistanse ved innsyn og revisjon. Innsyns- og revisjonsretten er begrenset til tre år etter at siste faktura forfaller til betaling.»</w:t>
            </w:r>
          </w:p>
          <w:p w:rsidR="0092412B" w:rsidP="00B974D1" w:rsidRDefault="0092412B" w14:paraId="51D30B42" w14:textId="77777777">
            <w:pPr>
              <w:spacing w:before="100" w:beforeAutospacing="1" w:after="100" w:afterAutospacing="1" w:line="260" w:lineRule="atLeast"/>
              <w:rPr>
                <w:iCs/>
              </w:rPr>
            </w:pPr>
          </w:p>
        </w:tc>
      </w:tr>
      <w:tr w:rsidRPr="00F6319E" w:rsidR="0092412B" w:rsidTr="3F17E63D" w14:paraId="1E517290" w14:textId="77777777">
        <w:tc>
          <w:tcPr>
            <w:tcW w:w="2384" w:type="dxa"/>
            <w:tcMar/>
          </w:tcPr>
          <w:p w:rsidR="0092412B" w:rsidP="00B974D1" w:rsidRDefault="0092412B" w14:paraId="17439919" w14:textId="77777777">
            <w:pPr>
              <w:rPr>
                <w:iCs/>
              </w:rPr>
            </w:pPr>
            <w:r>
              <w:rPr>
                <w:iCs/>
              </w:rPr>
              <w:t>Nytt punkt 10.9 Sporveiens etiske krav til Leverandøren og Etisk regelverk</w:t>
            </w:r>
          </w:p>
        </w:tc>
        <w:tc>
          <w:tcPr>
            <w:tcW w:w="6398" w:type="dxa"/>
            <w:tcMar/>
          </w:tcPr>
          <w:p w:rsidR="0092412B" w:rsidP="00B974D1" w:rsidRDefault="0092412B" w14:paraId="175512F3" w14:textId="77777777">
            <w:pPr>
              <w:spacing w:before="100" w:beforeAutospacing="1" w:after="100" w:afterAutospacing="1" w:line="260" w:lineRule="atLeast"/>
              <w:rPr>
                <w:iCs/>
              </w:rPr>
            </w:pPr>
            <w:r>
              <w:rPr>
                <w:iCs/>
              </w:rPr>
              <w:t>Nytt punkt:</w:t>
            </w:r>
          </w:p>
          <w:p w:rsidRPr="0027102C" w:rsidR="0092412B" w:rsidP="00B974D1" w:rsidRDefault="0092412B" w14:paraId="35C4B6F7" w14:textId="77777777">
            <w:pPr>
              <w:spacing w:before="100" w:beforeAutospacing="1" w:after="100" w:afterAutospacing="1" w:line="260" w:lineRule="atLeast"/>
              <w:rPr>
                <w:iCs/>
              </w:rPr>
            </w:pPr>
            <w:r>
              <w:rPr>
                <w:iCs/>
              </w:rPr>
              <w:t>«Leverandøren</w:t>
            </w:r>
            <w:r w:rsidRPr="0027102C">
              <w:rPr>
                <w:iCs/>
              </w:rPr>
              <w:t xml:space="preserve"> skal signere erklæring om at han har forstått og oppfyller Sporveiens etiske krav til leverandører senest samtidig med signering av kontrakten. </w:t>
            </w:r>
          </w:p>
          <w:p w:rsidRPr="0027102C" w:rsidR="0092412B" w:rsidP="00B974D1" w:rsidRDefault="0092412B" w14:paraId="56ABEE88" w14:textId="77777777">
            <w:pPr>
              <w:spacing w:before="100" w:beforeAutospacing="1" w:after="100" w:afterAutospacing="1" w:line="260" w:lineRule="atLeast"/>
              <w:rPr>
                <w:iCs/>
              </w:rPr>
            </w:pPr>
            <w:r w:rsidRPr="0027102C">
              <w:rPr>
                <w:iCs/>
              </w:rPr>
              <w:t xml:space="preserve">Sporveiens etiske regelverk er tatt inn som </w:t>
            </w:r>
            <w:r>
              <w:rPr>
                <w:iCs/>
              </w:rPr>
              <w:t>nytt bilag 12.</w:t>
            </w:r>
            <w:r w:rsidRPr="0027102C">
              <w:rPr>
                <w:iCs/>
              </w:rPr>
              <w:t xml:space="preserve"> De etiske reglene gjelder </w:t>
            </w:r>
            <w:r>
              <w:rPr>
                <w:iCs/>
              </w:rPr>
              <w:t xml:space="preserve">også for </w:t>
            </w:r>
            <w:r w:rsidRPr="0027102C">
              <w:rPr>
                <w:iCs/>
              </w:rPr>
              <w:t xml:space="preserve">innleide. </w:t>
            </w:r>
            <w:r>
              <w:rPr>
                <w:iCs/>
              </w:rPr>
              <w:t>Leverandøren</w:t>
            </w:r>
            <w:r w:rsidRPr="0027102C">
              <w:rPr>
                <w:iCs/>
              </w:rPr>
              <w:t xml:space="preserve"> plikter å </w:t>
            </w:r>
            <w:r w:rsidRPr="0027102C">
              <w:rPr>
                <w:iCs/>
              </w:rPr>
              <w:lastRenderedPageBreak/>
              <w:t>sørge for at tilbudt personell er kjent med innholdet i Sporveiens etiske regelverk.</w:t>
            </w:r>
          </w:p>
          <w:p w:rsidRPr="0027102C" w:rsidR="0092412B" w:rsidP="00B974D1" w:rsidRDefault="0092412B" w14:paraId="1CEAB837" w14:textId="77777777">
            <w:pPr>
              <w:spacing w:before="100" w:beforeAutospacing="1" w:after="100" w:afterAutospacing="1" w:line="260" w:lineRule="atLeast"/>
              <w:rPr>
                <w:iCs/>
              </w:rPr>
            </w:pPr>
            <w:r w:rsidRPr="0027102C">
              <w:rPr>
                <w:iCs/>
              </w:rPr>
              <w:t xml:space="preserve">Dersom </w:t>
            </w:r>
            <w:r>
              <w:rPr>
                <w:iCs/>
              </w:rPr>
              <w:t>Leverandøren</w:t>
            </w:r>
            <w:r w:rsidRPr="0027102C">
              <w:rPr>
                <w:iCs/>
              </w:rPr>
              <w:t xml:space="preserve"> blir klar over brudd på Sporveiens etiske krav til leverandører, i egen virksomhet eller i leverandørkjeden, skal </w:t>
            </w:r>
            <w:r>
              <w:rPr>
                <w:iCs/>
              </w:rPr>
              <w:t>Leverandøren</w:t>
            </w:r>
            <w:r w:rsidRPr="0027102C">
              <w:rPr>
                <w:iCs/>
              </w:rPr>
              <w:t xml:space="preserve"> rapportere dette til Sporveien uten ugrunnet opphold. </w:t>
            </w:r>
          </w:p>
          <w:p w:rsidRPr="0027102C" w:rsidR="0092412B" w:rsidP="00B974D1" w:rsidRDefault="0092412B" w14:paraId="73A9E387" w14:textId="77777777">
            <w:pPr>
              <w:spacing w:before="100" w:beforeAutospacing="1" w:after="100" w:afterAutospacing="1" w:line="260" w:lineRule="atLeast"/>
              <w:rPr>
                <w:iCs/>
              </w:rPr>
            </w:pPr>
            <w:r w:rsidRPr="0027102C">
              <w:rPr>
                <w:iCs/>
              </w:rPr>
              <w:t>Sporveiens innsyns- og revisjonsrett etter p</w:t>
            </w:r>
            <w:r>
              <w:rPr>
                <w:iCs/>
              </w:rPr>
              <w:t>unkt 10.8</w:t>
            </w:r>
            <w:r w:rsidRPr="0027102C">
              <w:rPr>
                <w:iCs/>
              </w:rPr>
              <w:t xml:space="preserve"> gjelder også for å sikre etterlevelse av Sporveiens etiske krav til leverandører. </w:t>
            </w:r>
          </w:p>
          <w:p w:rsidRPr="0027102C" w:rsidR="0092412B" w:rsidP="00B974D1" w:rsidRDefault="0092412B" w14:paraId="578AB22B" w14:textId="77777777">
            <w:pPr>
              <w:spacing w:before="100" w:beforeAutospacing="1" w:after="100" w:afterAutospacing="1" w:line="260" w:lineRule="atLeast"/>
              <w:rPr>
                <w:iCs/>
              </w:rPr>
            </w:pPr>
            <w:r w:rsidRPr="0027102C">
              <w:rPr>
                <w:iCs/>
              </w:rPr>
              <w:t xml:space="preserve">Sporveien kan kreve at </w:t>
            </w:r>
            <w:r>
              <w:rPr>
                <w:iCs/>
              </w:rPr>
              <w:t>Leverandøren</w:t>
            </w:r>
            <w:r w:rsidRPr="0027102C">
              <w:rPr>
                <w:iCs/>
              </w:rPr>
              <w:t xml:space="preserve"> i kontraktsperioden fyller ut og leverer egenerklæringsskjema innen en rimelig tidsfrist fastsatt av Sporveien, eller på annen måte dokumenterer etterlevelse av etiske krav hos </w:t>
            </w:r>
            <w:r>
              <w:rPr>
                <w:iCs/>
              </w:rPr>
              <w:t>Leverandøren</w:t>
            </w:r>
            <w:r w:rsidRPr="0027102C">
              <w:rPr>
                <w:iCs/>
              </w:rPr>
              <w:t xml:space="preserve"> eller underleverandører nedover i leverandørkjeden. Etterlevelse kan kreves dokumentert gjennom et eller flere av følgende tiltak; oversendelse av slike rutiner angitt i pkt. 2 i Sporveiens etiske krav til leverandører, fremvise en oversikt over produksjonsenheter i leverandørkjeden, inkludert kontaktopplysninger, for utvalgte produkter, og/eller komponenter og/eller råvarer nærmere spesifisert av Sporveien, fremvise gjennomførte risikoanalyser og rapportering og oppfølgning av funn, i tillegg til andre rimelige tiltak for å sikre etterlevelse.  Tiltakene som kreves skal være rimelige sett hen til sannsynlighet for og konsekvens av brudd. </w:t>
            </w:r>
          </w:p>
          <w:p w:rsidRPr="0027102C" w:rsidR="0092412B" w:rsidP="00B974D1" w:rsidRDefault="0092412B" w14:paraId="7EE20CD6" w14:textId="77777777">
            <w:pPr>
              <w:spacing w:before="100" w:beforeAutospacing="1" w:after="100" w:afterAutospacing="1" w:line="260" w:lineRule="atLeast"/>
              <w:rPr>
                <w:iCs/>
              </w:rPr>
            </w:pPr>
            <w:r w:rsidRPr="0027102C">
              <w:rPr>
                <w:iCs/>
              </w:rPr>
              <w:t xml:space="preserve">Ved brudd på denne bestemmelsen kan Sporveien kreve retting (i form av tiltaksplaner/self cleaning tiltak eller lignende), utskiftning av underleverandører, kreve midlertidig stans i hele eller deler av leveransen eller heve kontrakten. Sanksjonene skal være rimelige sett i forhold til bruddets art og omfang. </w:t>
            </w:r>
            <w:r>
              <w:rPr>
                <w:iCs/>
              </w:rPr>
              <w:t>Leverandøren</w:t>
            </w:r>
            <w:r w:rsidRPr="0027102C">
              <w:rPr>
                <w:iCs/>
              </w:rPr>
              <w:t xml:space="preserve"> skal holde Sporveien skadesløs for alle kostnader knyttet til tiltak for å dokumentere etterlevelse og kostnader ved gjenoppretting av brudd.</w:t>
            </w:r>
            <w:r>
              <w:rPr>
                <w:iCs/>
              </w:rPr>
              <w:t>»</w:t>
            </w:r>
          </w:p>
          <w:p w:rsidR="0092412B" w:rsidP="00B974D1" w:rsidRDefault="0092412B" w14:paraId="41135931" w14:textId="77777777">
            <w:pPr>
              <w:spacing w:before="100" w:beforeAutospacing="1" w:after="100" w:afterAutospacing="1" w:line="260" w:lineRule="atLeast"/>
              <w:rPr>
                <w:iCs/>
              </w:rPr>
            </w:pPr>
          </w:p>
        </w:tc>
      </w:tr>
      <w:tr w:rsidRPr="00F6319E" w:rsidR="0092412B" w:rsidTr="3F17E63D" w14:paraId="731C51A2" w14:textId="77777777">
        <w:tc>
          <w:tcPr>
            <w:tcW w:w="2384" w:type="dxa"/>
            <w:tcMar/>
          </w:tcPr>
          <w:p w:rsidR="0092412B" w:rsidP="00B974D1" w:rsidRDefault="0092412B" w14:paraId="35A4B5E9" w14:textId="77777777">
            <w:pPr>
              <w:rPr>
                <w:iCs/>
              </w:rPr>
            </w:pPr>
            <w:r>
              <w:rPr>
                <w:iCs/>
              </w:rPr>
              <w:lastRenderedPageBreak/>
              <w:t>Nytt punkt 10.10 Krav om bruk av fast ansatte i 100 % stilling</w:t>
            </w:r>
          </w:p>
        </w:tc>
        <w:tc>
          <w:tcPr>
            <w:tcW w:w="6398" w:type="dxa"/>
            <w:tcMar/>
          </w:tcPr>
          <w:p w:rsidR="0092412B" w:rsidP="00B974D1" w:rsidRDefault="0092412B" w14:paraId="0AE37CF2" w14:textId="77777777">
            <w:pPr>
              <w:spacing w:before="100" w:beforeAutospacing="1" w:after="100" w:afterAutospacing="1" w:line="260" w:lineRule="atLeast"/>
              <w:rPr>
                <w:iCs/>
              </w:rPr>
            </w:pPr>
            <w:r>
              <w:rPr>
                <w:iCs/>
              </w:rPr>
              <w:t>Nytt punkt:</w:t>
            </w:r>
          </w:p>
          <w:p w:rsidR="0092412B" w:rsidP="00B974D1" w:rsidRDefault="0092412B" w14:paraId="543D0676" w14:textId="77777777">
            <w:pPr>
              <w:spacing w:before="100" w:beforeAutospacing="1" w:after="100" w:afterAutospacing="1" w:line="260" w:lineRule="atLeast"/>
              <w:rPr>
                <w:iCs/>
              </w:rPr>
            </w:pPr>
            <w:r>
              <w:rPr>
                <w:iCs/>
              </w:rPr>
              <w:t>«Ved oppfyllelse av denne kontrakten skal Leverandøren og eventuelle underleverandører benytte fast ansatte som har 100 % stilling. Lønnen skal i løpet av et kalenderår ikke være lavere enn det stillingsprosenten tilsier. Kravene gjelder uavhengig av om arbeideren er ansatt hos Leverandøren eller eventuelle underleverandører, og uavhengig av om utleiebedriften er produksjonsbedrift eller bemanningsforetak.</w:t>
            </w:r>
          </w:p>
          <w:p w:rsidR="0092412B" w:rsidP="00B974D1" w:rsidRDefault="0092412B" w14:paraId="442DBFB3" w14:textId="77777777">
            <w:pPr>
              <w:spacing w:before="100" w:beforeAutospacing="1" w:after="100" w:afterAutospacing="1" w:line="260" w:lineRule="atLeast"/>
              <w:rPr>
                <w:iCs/>
              </w:rPr>
            </w:pPr>
            <w:r w:rsidRPr="00C237A6">
              <w:rPr>
                <w:iCs/>
              </w:rPr>
              <w:lastRenderedPageBreak/>
              <w:t>Det kan gjøres unntak fra kravet om bruk av fast ansatte der en midlertidig ansatt erstatter</w:t>
            </w:r>
            <w:r>
              <w:rPr>
                <w:iCs/>
              </w:rPr>
              <w:t xml:space="preserve"> </w:t>
            </w:r>
            <w:r w:rsidRPr="00C237A6">
              <w:rPr>
                <w:iCs/>
              </w:rPr>
              <w:t>fast ansatt som er sykmeldt, i foreldrepermisjon, avvikler ferie eller lignende.</w:t>
            </w:r>
          </w:p>
          <w:p w:rsidR="0092412B" w:rsidP="00B974D1" w:rsidRDefault="0092412B" w14:paraId="2A1FFFE9" w14:textId="77777777">
            <w:pPr>
              <w:spacing w:before="100" w:beforeAutospacing="1" w:after="100" w:afterAutospacing="1" w:line="260" w:lineRule="atLeast"/>
              <w:rPr>
                <w:iCs/>
              </w:rPr>
            </w:pPr>
            <w:r w:rsidRPr="00C237A6">
              <w:rPr>
                <w:iCs/>
              </w:rPr>
              <w:t>Det kan gjøres unntak fra kravet om 100 % stilling der redusert stilling skyldes helsemessige,</w:t>
            </w:r>
            <w:r>
              <w:rPr>
                <w:iCs/>
              </w:rPr>
              <w:t xml:space="preserve"> </w:t>
            </w:r>
            <w:r w:rsidRPr="00C237A6">
              <w:rPr>
                <w:iCs/>
              </w:rPr>
              <w:t>sosiale eller andre vektige velferdsgrunner på den ansattes side. Stillingsgraden skal ikke</w:t>
            </w:r>
            <w:r>
              <w:rPr>
                <w:iCs/>
              </w:rPr>
              <w:t xml:space="preserve"> </w:t>
            </w:r>
            <w:r w:rsidRPr="00C237A6">
              <w:rPr>
                <w:iCs/>
              </w:rPr>
              <w:t xml:space="preserve">settes lavere enn det hensynet til arbeideren tilsier. </w:t>
            </w:r>
            <w:r>
              <w:rPr>
                <w:iCs/>
              </w:rPr>
              <w:t>Kunden</w:t>
            </w:r>
            <w:r w:rsidRPr="00C237A6">
              <w:rPr>
                <w:iCs/>
              </w:rPr>
              <w:t xml:space="preserve"> kan også tillate unntak der</w:t>
            </w:r>
            <w:r>
              <w:rPr>
                <w:iCs/>
              </w:rPr>
              <w:t xml:space="preserve"> </w:t>
            </w:r>
            <w:r w:rsidRPr="00C237A6">
              <w:rPr>
                <w:iCs/>
              </w:rPr>
              <w:t>andre vektige grunner tilsier det.</w:t>
            </w:r>
          </w:p>
          <w:p w:rsidR="0092412B" w:rsidP="00B974D1" w:rsidRDefault="0092412B" w14:paraId="28A944DE" w14:textId="77777777">
            <w:pPr>
              <w:spacing w:before="100" w:beforeAutospacing="1" w:after="100" w:afterAutospacing="1" w:line="260" w:lineRule="atLeast"/>
              <w:rPr>
                <w:iCs/>
              </w:rPr>
            </w:pPr>
            <w:r w:rsidRPr="00D04018">
              <w:rPr>
                <w:iCs/>
              </w:rPr>
              <w:t>Det kan gjøres unntak fra kravene i første ledd der det er nødvendig å hente inn</w:t>
            </w:r>
            <w:r>
              <w:rPr>
                <w:iCs/>
              </w:rPr>
              <w:t xml:space="preserve"> </w:t>
            </w:r>
            <w:r w:rsidRPr="00D04018">
              <w:rPr>
                <w:iCs/>
              </w:rPr>
              <w:t>spisskompetanse for en kort periode for å få gjennomført denne kontrakten.</w:t>
            </w:r>
          </w:p>
          <w:p w:rsidR="0092412B" w:rsidP="00B974D1" w:rsidRDefault="0092412B" w14:paraId="00C3CD79" w14:textId="77777777">
            <w:pPr>
              <w:spacing w:before="100" w:beforeAutospacing="1" w:after="100" w:afterAutospacing="1" w:line="260" w:lineRule="atLeast"/>
              <w:rPr>
                <w:iCs/>
              </w:rPr>
            </w:pPr>
            <w:r>
              <w:rPr>
                <w:iCs/>
              </w:rPr>
              <w:t>Leverandøren</w:t>
            </w:r>
            <w:r w:rsidRPr="00D04018">
              <w:rPr>
                <w:iCs/>
              </w:rPr>
              <w:t xml:space="preserve"> skal ved kontraktsoppstart og ved eventuelle endringer oppgi antall arbeidere</w:t>
            </w:r>
            <w:r>
              <w:rPr>
                <w:iCs/>
              </w:rPr>
              <w:t xml:space="preserve"> </w:t>
            </w:r>
            <w:r w:rsidRPr="00D04018">
              <w:rPr>
                <w:iCs/>
              </w:rPr>
              <w:t xml:space="preserve">som ikke er fast ansatte og/eller jobber redusert stilling. </w:t>
            </w:r>
            <w:r>
              <w:rPr>
                <w:iCs/>
              </w:rPr>
              <w:t>Leverandøren</w:t>
            </w:r>
            <w:r w:rsidRPr="00D04018">
              <w:rPr>
                <w:iCs/>
              </w:rPr>
              <w:t xml:space="preserve"> må på forespørsel</w:t>
            </w:r>
            <w:r>
              <w:rPr>
                <w:iCs/>
              </w:rPr>
              <w:t xml:space="preserve"> </w:t>
            </w:r>
            <w:r w:rsidRPr="00D04018">
              <w:rPr>
                <w:iCs/>
              </w:rPr>
              <w:t>skriftlig dokumentere behovet for å fravike hovedregelen i første ledd.</w:t>
            </w:r>
          </w:p>
          <w:p w:rsidR="0092412B" w:rsidP="00B974D1" w:rsidRDefault="0092412B" w14:paraId="72AE3FBE" w14:textId="77777777">
            <w:pPr>
              <w:spacing w:before="100" w:beforeAutospacing="1" w:after="100" w:afterAutospacing="1" w:line="260" w:lineRule="atLeast"/>
              <w:rPr>
                <w:iCs/>
              </w:rPr>
            </w:pPr>
            <w:r w:rsidRPr="00494C3D">
              <w:rPr>
                <w:iCs/>
              </w:rPr>
              <w:t>Unntak fra kravene i første ledd må uansett aldri skje i større utstrekning enn det som følger</w:t>
            </w:r>
            <w:r>
              <w:rPr>
                <w:iCs/>
              </w:rPr>
              <w:t xml:space="preserve"> </w:t>
            </w:r>
            <w:r w:rsidRPr="00494C3D">
              <w:rPr>
                <w:iCs/>
              </w:rPr>
              <w:t>av arbeidsmiljøloven.</w:t>
            </w:r>
          </w:p>
          <w:p w:rsidR="0092412B" w:rsidP="00B974D1" w:rsidRDefault="0092412B" w14:paraId="21D06359" w14:textId="77777777">
            <w:pPr>
              <w:spacing w:before="100" w:beforeAutospacing="1" w:after="100" w:afterAutospacing="1" w:line="260" w:lineRule="atLeast"/>
              <w:rPr>
                <w:iCs/>
              </w:rPr>
            </w:pPr>
            <w:r w:rsidRPr="00494C3D">
              <w:rPr>
                <w:iCs/>
              </w:rPr>
              <w:t>Personer som omfattes av opplæringslova eller er på arbeidsmarkedstiltak i regi av eller i</w:t>
            </w:r>
            <w:r>
              <w:rPr>
                <w:iCs/>
              </w:rPr>
              <w:t xml:space="preserve"> </w:t>
            </w:r>
            <w:r w:rsidRPr="00494C3D">
              <w:rPr>
                <w:iCs/>
              </w:rPr>
              <w:t>samarbeid med Arbeids- og velferdsetaten eller tilsvarende offentlig instans, kan benyttes</w:t>
            </w:r>
            <w:r>
              <w:rPr>
                <w:iCs/>
              </w:rPr>
              <w:t xml:space="preserve"> </w:t>
            </w:r>
            <w:r w:rsidRPr="00494C3D">
              <w:rPr>
                <w:iCs/>
              </w:rPr>
              <w:t>uavhengig av kravene i første ledd.</w:t>
            </w:r>
          </w:p>
          <w:p w:rsidR="0092412B" w:rsidP="00B974D1" w:rsidRDefault="0092412B" w14:paraId="52800DFF" w14:textId="77777777">
            <w:pPr>
              <w:spacing w:before="100" w:beforeAutospacing="1" w:after="100" w:afterAutospacing="1" w:line="260" w:lineRule="atLeast"/>
              <w:rPr>
                <w:iCs/>
              </w:rPr>
            </w:pPr>
            <w:r>
              <w:rPr>
                <w:iCs/>
              </w:rPr>
              <w:t>Leverandøren</w:t>
            </w:r>
            <w:r w:rsidRPr="00DF37F9">
              <w:rPr>
                <w:iCs/>
              </w:rPr>
              <w:t xml:space="preserve"> skal ved kontraktsoppstart på forespørsel redegjøre for hvordan kravet vil bli</w:t>
            </w:r>
            <w:r>
              <w:rPr>
                <w:iCs/>
              </w:rPr>
              <w:t xml:space="preserve"> </w:t>
            </w:r>
            <w:r w:rsidRPr="00DF37F9">
              <w:rPr>
                <w:iCs/>
              </w:rPr>
              <w:t>oppfylt i kontraktsperioden, samt jevnlig oversende rapporter som viser oppfyllelsesgraden.</w:t>
            </w:r>
          </w:p>
          <w:p w:rsidR="0092412B" w:rsidP="00B974D1" w:rsidRDefault="0092412B" w14:paraId="15A5C01D" w14:textId="77777777">
            <w:pPr>
              <w:spacing w:before="100" w:beforeAutospacing="1" w:after="100" w:afterAutospacing="1" w:line="260" w:lineRule="atLeast"/>
              <w:rPr>
                <w:iCs/>
              </w:rPr>
            </w:pPr>
            <w:r>
              <w:rPr>
                <w:iCs/>
              </w:rPr>
              <w:t>Leverandøren</w:t>
            </w:r>
            <w:r w:rsidRPr="00DF37F9">
              <w:rPr>
                <w:iCs/>
              </w:rPr>
              <w:t xml:space="preserve"> skal gjennomføre nødvendig kontroll hos sine underleverandører for å påse at</w:t>
            </w:r>
            <w:r>
              <w:rPr>
                <w:iCs/>
              </w:rPr>
              <w:t xml:space="preserve"> </w:t>
            </w:r>
            <w:r w:rsidRPr="00DF37F9">
              <w:rPr>
                <w:iCs/>
              </w:rPr>
              <w:t xml:space="preserve">kravene overholdes. Alle avtaler </w:t>
            </w:r>
            <w:r>
              <w:rPr>
                <w:iCs/>
              </w:rPr>
              <w:t>Leverandøren</w:t>
            </w:r>
            <w:r w:rsidRPr="00DF37F9">
              <w:rPr>
                <w:iCs/>
              </w:rPr>
              <w:t xml:space="preserve"> inngår for utførelse av arbeid under denne</w:t>
            </w:r>
            <w:r>
              <w:rPr>
                <w:iCs/>
              </w:rPr>
              <w:t xml:space="preserve"> </w:t>
            </w:r>
            <w:r w:rsidRPr="00DF37F9">
              <w:rPr>
                <w:iCs/>
              </w:rPr>
              <w:t>kontrakten skal inneholde tilsvarende bestemmelser.</w:t>
            </w:r>
          </w:p>
          <w:p w:rsidR="0092412B" w:rsidP="00B974D1" w:rsidRDefault="0092412B" w14:paraId="12C7CF29" w14:textId="77777777">
            <w:pPr>
              <w:spacing w:before="100" w:beforeAutospacing="1" w:after="100" w:afterAutospacing="1" w:line="260" w:lineRule="atLeast"/>
              <w:rPr>
                <w:iCs/>
              </w:rPr>
            </w:pPr>
            <w:r w:rsidRPr="00DF37F9">
              <w:rPr>
                <w:iCs/>
              </w:rPr>
              <w:t>Ved kontraktsavslutning skal det fremlegges en sluttrapport med oversikt over bemanningen</w:t>
            </w:r>
            <w:r>
              <w:rPr>
                <w:iCs/>
              </w:rPr>
              <w:t xml:space="preserve"> </w:t>
            </w:r>
            <w:r w:rsidRPr="00DF37F9">
              <w:rPr>
                <w:iCs/>
              </w:rPr>
              <w:t>og oppfyllelse gjennom hele kontraktsperioden. Timelister, med angivelse av tidspunktet for</w:t>
            </w:r>
            <w:r>
              <w:rPr>
                <w:iCs/>
              </w:rPr>
              <w:t xml:space="preserve"> </w:t>
            </w:r>
            <w:r w:rsidRPr="00DF37F9">
              <w:rPr>
                <w:iCs/>
              </w:rPr>
              <w:t>arbeidstidens start og slutt, skal fremlegges på anmodning.</w:t>
            </w:r>
            <w:r>
              <w:rPr>
                <w:iCs/>
              </w:rPr>
              <w:t>»</w:t>
            </w:r>
          </w:p>
          <w:p w:rsidR="0092412B" w:rsidP="00B974D1" w:rsidRDefault="0092412B" w14:paraId="16631B55" w14:textId="77777777">
            <w:pPr>
              <w:spacing w:before="100" w:beforeAutospacing="1" w:after="100" w:afterAutospacing="1" w:line="260" w:lineRule="atLeast"/>
              <w:rPr>
                <w:iCs/>
              </w:rPr>
            </w:pPr>
          </w:p>
        </w:tc>
      </w:tr>
      <w:tr w:rsidRPr="00F6319E" w:rsidR="0092412B" w:rsidTr="3F17E63D" w14:paraId="629AEBA2" w14:textId="77777777">
        <w:tc>
          <w:tcPr>
            <w:tcW w:w="2384" w:type="dxa"/>
            <w:tcMar/>
          </w:tcPr>
          <w:p w:rsidR="0092412B" w:rsidP="00B974D1" w:rsidRDefault="0092412B" w14:paraId="2074B82D" w14:textId="77777777">
            <w:pPr>
              <w:rPr>
                <w:iCs/>
              </w:rPr>
            </w:pPr>
            <w:r>
              <w:rPr>
                <w:iCs/>
              </w:rPr>
              <w:lastRenderedPageBreak/>
              <w:t>Nytt punkt 10.11 Krav om dokumentert yrkesskadeforsikring</w:t>
            </w:r>
          </w:p>
        </w:tc>
        <w:tc>
          <w:tcPr>
            <w:tcW w:w="6398" w:type="dxa"/>
            <w:tcMar/>
          </w:tcPr>
          <w:p w:rsidR="0092412B" w:rsidP="00B974D1" w:rsidRDefault="0092412B" w14:paraId="38CA67CC" w14:textId="77777777">
            <w:pPr>
              <w:spacing w:before="100" w:beforeAutospacing="1" w:after="100" w:afterAutospacing="1" w:line="260" w:lineRule="atLeast"/>
              <w:rPr>
                <w:iCs/>
              </w:rPr>
            </w:pPr>
            <w:r>
              <w:rPr>
                <w:iCs/>
              </w:rPr>
              <w:t>Nytt punkt:</w:t>
            </w:r>
          </w:p>
          <w:p w:rsidR="0092412B" w:rsidP="00B974D1" w:rsidRDefault="0092412B" w14:paraId="47FCC198" w14:textId="77777777">
            <w:pPr>
              <w:spacing w:before="100" w:beforeAutospacing="1" w:after="100" w:afterAutospacing="1" w:line="260" w:lineRule="atLeast"/>
              <w:rPr>
                <w:iCs/>
              </w:rPr>
            </w:pPr>
            <w:r>
              <w:rPr>
                <w:iCs/>
              </w:rPr>
              <w:t xml:space="preserve">«Alle arbeidere som utfører kontraktsarbeid i Norge ved oppfyllelse av denne kontrakten, skal være dekket av yrkesskadeforsikring, jf. lov om yrkesskadeforsikring. Leverandøren skal på forespørsel levere dokumentasjon på at kravet er oppfylt. Dersom Leverandøren kan påberope seg en unntaksbestemmelse i lov om yrkesskadeforsikring, skal dette </w:t>
            </w:r>
            <w:r>
              <w:rPr>
                <w:iCs/>
              </w:rPr>
              <w:lastRenderedPageBreak/>
              <w:t>også dokumenteres før kontraktsoppstart, og i kontraktsperioden på forespørsel.</w:t>
            </w:r>
          </w:p>
          <w:p w:rsidR="0092412B" w:rsidP="00B974D1" w:rsidRDefault="0092412B" w14:paraId="469BBECF" w14:textId="77777777">
            <w:pPr>
              <w:spacing w:before="100" w:beforeAutospacing="1" w:after="100" w:afterAutospacing="1" w:line="260" w:lineRule="atLeast"/>
              <w:rPr>
                <w:iCs/>
              </w:rPr>
            </w:pPr>
            <w:r>
              <w:rPr>
                <w:iCs/>
              </w:rPr>
              <w:t>Ved brudd på bestemmelsen kan Kunden stanse arbeidene for Leverandørens regning og risiko til forholdet er rettet eller heve avtalen. Leverandørens forsinkelse som følge av stansing, gir Kunden rett på dagmulkt etter kontraktens bestemmelser om forsinket levering. Dersom Kunden hever kontrakten med Leverandøren, kan Kunden kreve å få tiltransportert Leverandørens kontrakter med underleverandører.</w:t>
            </w:r>
          </w:p>
          <w:p w:rsidR="0092412B" w:rsidP="00B974D1" w:rsidRDefault="0092412B" w14:paraId="5FF3D5D4" w14:textId="77777777">
            <w:pPr>
              <w:spacing w:before="100" w:beforeAutospacing="1" w:after="100" w:afterAutospacing="1" w:line="260" w:lineRule="atLeast"/>
              <w:rPr>
                <w:iCs/>
              </w:rPr>
            </w:pPr>
            <w:r>
              <w:rPr>
                <w:iCs/>
              </w:rPr>
              <w:t>Dersom bruddet har skjedd hos underleverandør, kan Kunden kreve at Leverandøren skifter ut underleverandøren for Leverandørens regning og risiko.</w:t>
            </w:r>
          </w:p>
          <w:p w:rsidR="0092412B" w:rsidP="00B974D1" w:rsidRDefault="0092412B" w14:paraId="285EFC8F" w14:textId="77777777">
            <w:pPr>
              <w:spacing w:before="100" w:beforeAutospacing="1" w:after="100" w:afterAutospacing="1" w:line="260" w:lineRule="atLeast"/>
              <w:rPr>
                <w:iCs/>
              </w:rPr>
            </w:pPr>
            <w:r>
              <w:rPr>
                <w:iCs/>
              </w:rPr>
              <w:t>Alle avtaler Leverandøren inngår for utføring av arbeid under denne kontrakten, skal inneholde tilsvarende bestemmelser.»</w:t>
            </w:r>
          </w:p>
          <w:p w:rsidR="0092412B" w:rsidP="00B974D1" w:rsidRDefault="0092412B" w14:paraId="5F0BCBEB" w14:textId="77777777">
            <w:pPr>
              <w:spacing w:before="100" w:beforeAutospacing="1" w:after="100" w:afterAutospacing="1" w:line="260" w:lineRule="atLeast"/>
              <w:rPr>
                <w:iCs/>
              </w:rPr>
            </w:pPr>
          </w:p>
        </w:tc>
      </w:tr>
      <w:tr w:rsidRPr="00F6319E" w:rsidR="0092412B" w:rsidTr="3F17E63D" w14:paraId="1B122A4D" w14:textId="77777777">
        <w:tc>
          <w:tcPr>
            <w:tcW w:w="2384" w:type="dxa"/>
            <w:tcMar/>
          </w:tcPr>
          <w:p w:rsidR="0092412B" w:rsidP="00B974D1" w:rsidRDefault="0092412B" w14:paraId="6C4E89F4" w14:textId="77777777">
            <w:pPr>
              <w:rPr>
                <w:iCs/>
              </w:rPr>
            </w:pPr>
            <w:r>
              <w:rPr>
                <w:iCs/>
              </w:rPr>
              <w:lastRenderedPageBreak/>
              <w:t>Nytt punkt 10.12 Krav om dokumentert obligatorisk pensjonsordning</w:t>
            </w:r>
          </w:p>
        </w:tc>
        <w:tc>
          <w:tcPr>
            <w:tcW w:w="6398" w:type="dxa"/>
            <w:tcMar/>
          </w:tcPr>
          <w:p w:rsidR="0092412B" w:rsidP="00B974D1" w:rsidRDefault="0092412B" w14:paraId="1C0F4942" w14:textId="77777777">
            <w:pPr>
              <w:spacing w:before="100" w:beforeAutospacing="1" w:after="100" w:afterAutospacing="1" w:line="260" w:lineRule="atLeast"/>
              <w:rPr>
                <w:iCs/>
              </w:rPr>
            </w:pPr>
            <w:r>
              <w:rPr>
                <w:iCs/>
              </w:rPr>
              <w:t>Nytt krav:</w:t>
            </w:r>
          </w:p>
          <w:p w:rsidR="0092412B" w:rsidP="00B974D1" w:rsidRDefault="0092412B" w14:paraId="117A26F2" w14:textId="77777777">
            <w:pPr>
              <w:spacing w:before="100" w:beforeAutospacing="1" w:after="100" w:afterAutospacing="1" w:line="260" w:lineRule="atLeast"/>
              <w:rPr>
                <w:iCs/>
              </w:rPr>
            </w:pPr>
            <w:r>
              <w:rPr>
                <w:iCs/>
              </w:rPr>
              <w:t xml:space="preserve">«Leverandøren skal på forespørsel dokumentere at alle arbeidere som utfører arbeid under denne kontrakten og som faller inn under en obligatorisk pensjonsordning, er innmeldt i en slik ordning. </w:t>
            </w:r>
          </w:p>
          <w:p w:rsidR="0092412B" w:rsidP="00B974D1" w:rsidRDefault="0092412B" w14:paraId="1634CDB6" w14:textId="77777777">
            <w:pPr>
              <w:spacing w:before="100" w:beforeAutospacing="1" w:after="100" w:afterAutospacing="1" w:line="260" w:lineRule="atLeast"/>
              <w:rPr>
                <w:iCs/>
              </w:rPr>
            </w:pPr>
            <w:r>
              <w:rPr>
                <w:iCs/>
              </w:rPr>
              <w:t xml:space="preserve">Ved brudd på denne bestemmelsen skal Leverandøren eller underleverandør rette forholdet. Retting anses ikke utført før økonomisk tap på grunn av manglende innmelding i obligatorisk pensjonsordning er kompensert, regnet fra oppstart av kontraktsarbeidet. </w:t>
            </w:r>
          </w:p>
          <w:p w:rsidR="0092412B" w:rsidP="00B974D1" w:rsidRDefault="0092412B" w14:paraId="02C470A6" w14:textId="77777777">
            <w:pPr>
              <w:spacing w:before="100" w:beforeAutospacing="1" w:after="100" w:afterAutospacing="1" w:line="260" w:lineRule="atLeast"/>
              <w:rPr>
                <w:iCs/>
              </w:rPr>
            </w:pPr>
            <w:r>
              <w:rPr>
                <w:iCs/>
              </w:rPr>
              <w:t>Dersom bruddet har skjedd hos underleverandør, kan Kunden kreve at Leverandøren skifter ut underleverandøren for Leverandørens regning og risiko.</w:t>
            </w:r>
          </w:p>
          <w:p w:rsidR="0092412B" w:rsidP="00B974D1" w:rsidRDefault="0092412B" w14:paraId="45224641" w14:textId="77777777">
            <w:pPr>
              <w:spacing w:before="100" w:beforeAutospacing="1" w:after="100" w:afterAutospacing="1" w:line="260" w:lineRule="atLeast"/>
              <w:rPr>
                <w:iCs/>
              </w:rPr>
            </w:pPr>
            <w:r>
              <w:rPr>
                <w:iCs/>
              </w:rPr>
              <w:t xml:space="preserve">Alle avtaler Leverandøren inngår for utføring av arbeid under denne kontrakten skal inneholde tilsvarende bestemmelser.» </w:t>
            </w:r>
          </w:p>
          <w:p w:rsidR="0092412B" w:rsidP="00B974D1" w:rsidRDefault="0092412B" w14:paraId="4EEDFD10" w14:textId="77777777">
            <w:pPr>
              <w:spacing w:before="100" w:beforeAutospacing="1" w:after="100" w:afterAutospacing="1" w:line="260" w:lineRule="atLeast"/>
              <w:rPr>
                <w:iCs/>
              </w:rPr>
            </w:pPr>
          </w:p>
        </w:tc>
      </w:tr>
      <w:tr w:rsidRPr="00F6319E" w:rsidR="0092412B" w:rsidTr="3F17E63D" w14:paraId="582C33F3" w14:textId="77777777">
        <w:tc>
          <w:tcPr>
            <w:tcW w:w="2384" w:type="dxa"/>
            <w:tcMar/>
          </w:tcPr>
          <w:p w:rsidR="0092412B" w:rsidP="00B974D1" w:rsidRDefault="0092412B" w14:paraId="22ED9D7F" w14:textId="77777777">
            <w:pPr>
              <w:rPr>
                <w:iCs/>
              </w:rPr>
            </w:pPr>
            <w:r>
              <w:rPr>
                <w:iCs/>
              </w:rPr>
              <w:t>Nytt punkt 10.13 Leverandørens informasjonsplikt</w:t>
            </w:r>
          </w:p>
        </w:tc>
        <w:tc>
          <w:tcPr>
            <w:tcW w:w="6398" w:type="dxa"/>
            <w:tcMar/>
          </w:tcPr>
          <w:p w:rsidR="0092412B" w:rsidP="00B974D1" w:rsidRDefault="0092412B" w14:paraId="10BFDC98" w14:textId="77777777">
            <w:pPr>
              <w:spacing w:before="100" w:beforeAutospacing="1" w:after="100" w:afterAutospacing="1" w:line="260" w:lineRule="atLeast"/>
              <w:rPr>
                <w:iCs/>
              </w:rPr>
            </w:pPr>
            <w:r>
              <w:rPr>
                <w:iCs/>
              </w:rPr>
              <w:t>Nytt punkt:</w:t>
            </w:r>
          </w:p>
          <w:p w:rsidR="0092412B" w:rsidP="00B974D1" w:rsidRDefault="0092412B" w14:paraId="2B7E6353" w14:textId="77777777">
            <w:pPr>
              <w:spacing w:before="100" w:beforeAutospacing="1" w:after="100" w:afterAutospacing="1" w:line="260" w:lineRule="atLeast"/>
              <w:rPr>
                <w:iCs/>
              </w:rPr>
            </w:pPr>
            <w:r>
              <w:rPr>
                <w:iCs/>
              </w:rPr>
              <w:t>«Leverandøren skal før medvirkende arbeider kan starte sitt kontraktsarbeid, gi arbeiderene informasjon om de seriøsitetsbestemmelsene som gjelder for denne kontrakten og arbeidernes rettigheter i henhold til norsk arbeidsmiljølovgivning.</w:t>
            </w:r>
          </w:p>
          <w:p w:rsidR="0092412B" w:rsidP="00B974D1" w:rsidRDefault="0092412B" w14:paraId="2AB53228" w14:textId="77777777">
            <w:pPr>
              <w:spacing w:before="100" w:beforeAutospacing="1" w:after="100" w:afterAutospacing="1" w:line="260" w:lineRule="atLeast"/>
              <w:rPr>
                <w:iCs/>
              </w:rPr>
            </w:pPr>
            <w:r>
              <w:rPr>
                <w:iCs/>
              </w:rPr>
              <w:t>Leverandøren skal på forespørsel dokumentere at kravet etter første avsnitt er oppfylt.»</w:t>
            </w:r>
          </w:p>
          <w:p w:rsidR="0092412B" w:rsidP="00B974D1" w:rsidRDefault="0092412B" w14:paraId="0451FB8E" w14:textId="77777777">
            <w:pPr>
              <w:spacing w:before="100" w:beforeAutospacing="1" w:after="100" w:afterAutospacing="1" w:line="260" w:lineRule="atLeast"/>
              <w:rPr>
                <w:iCs/>
              </w:rPr>
            </w:pPr>
          </w:p>
        </w:tc>
      </w:tr>
      <w:tr w:rsidRPr="00F6319E" w:rsidR="0092412B" w:rsidTr="3F17E63D" w14:paraId="12A7B737" w14:textId="77777777">
        <w:tc>
          <w:tcPr>
            <w:tcW w:w="2384" w:type="dxa"/>
            <w:tcMar/>
          </w:tcPr>
          <w:p w:rsidR="0092412B" w:rsidP="00B974D1" w:rsidRDefault="0092412B" w14:paraId="32D1E86A" w14:textId="77777777">
            <w:pPr>
              <w:rPr>
                <w:iCs/>
              </w:rPr>
            </w:pPr>
            <w:r>
              <w:rPr>
                <w:iCs/>
              </w:rPr>
              <w:lastRenderedPageBreak/>
              <w:t>Nytt punkt 10.14 Krav om forhåndsgodkjenning av underleverandører og kontraktsmedhjelpere</w:t>
            </w:r>
          </w:p>
        </w:tc>
        <w:tc>
          <w:tcPr>
            <w:tcW w:w="6398" w:type="dxa"/>
            <w:tcMar/>
          </w:tcPr>
          <w:p w:rsidR="0092412B" w:rsidP="00B974D1" w:rsidRDefault="0092412B" w14:paraId="39CDFD01" w14:textId="77777777">
            <w:pPr>
              <w:spacing w:before="100" w:beforeAutospacing="1" w:after="100" w:afterAutospacing="1" w:line="260" w:lineRule="atLeast"/>
              <w:rPr>
                <w:iCs/>
              </w:rPr>
            </w:pPr>
            <w:r>
              <w:rPr>
                <w:iCs/>
              </w:rPr>
              <w:t xml:space="preserve">Nytt punkt: </w:t>
            </w:r>
          </w:p>
          <w:p w:rsidR="0092412B" w:rsidP="00B974D1" w:rsidRDefault="0092412B" w14:paraId="2E6FE8AE" w14:textId="77777777">
            <w:pPr>
              <w:spacing w:before="100" w:beforeAutospacing="1" w:after="100" w:afterAutospacing="1" w:line="260" w:lineRule="atLeast"/>
              <w:rPr>
                <w:iCs/>
              </w:rPr>
            </w:pPr>
            <w:r>
              <w:rPr>
                <w:iCs/>
              </w:rPr>
              <w:t>«Alle underleverandører, herunder bemanningsforetak, skal skriftlig forhåndsgodkjennes av Kunden før underleverandøren kan starte arbeidet. Kunden skal vurdere forespørselen om godkjenning innen rimelig tid, og kan bare nekte godkjenning dersom det foreligger saklig grunn. Kundens godkjenning endrer ikke Leverandørens forpliktelser overfor Kunden.</w:t>
            </w:r>
          </w:p>
          <w:p w:rsidR="0092412B" w:rsidP="00B974D1" w:rsidRDefault="0092412B" w14:paraId="163E2278" w14:textId="77777777">
            <w:pPr>
              <w:spacing w:before="100" w:beforeAutospacing="1" w:after="100" w:afterAutospacing="1" w:line="260" w:lineRule="atLeast"/>
              <w:rPr>
                <w:iCs/>
              </w:rPr>
            </w:pPr>
            <w:r>
              <w:rPr>
                <w:iCs/>
              </w:rPr>
              <w:t>I forbindelse med godkjenning av en underleverandør skal Leverandøren ha innhentet skatteattest for underleverandøren.</w:t>
            </w:r>
          </w:p>
          <w:p w:rsidR="0092412B" w:rsidP="00B974D1" w:rsidRDefault="0092412B" w14:paraId="68BD2577" w14:textId="77777777">
            <w:pPr>
              <w:spacing w:before="100" w:beforeAutospacing="1" w:after="100" w:afterAutospacing="1" w:line="260" w:lineRule="atLeast"/>
              <w:rPr>
                <w:iCs/>
              </w:rPr>
            </w:pPr>
            <w:r>
              <w:rPr>
                <w:iCs/>
              </w:rPr>
              <w:t xml:space="preserve">Leverandøren skal til enhver tid kunne dokumentere at underleverandøren oppfyller kontraktens bestemmelser. </w:t>
            </w:r>
          </w:p>
          <w:p w:rsidR="0092412B" w:rsidP="00B974D1" w:rsidRDefault="0092412B" w14:paraId="3B533832" w14:textId="77777777">
            <w:pPr>
              <w:spacing w:before="100" w:beforeAutospacing="1" w:after="100" w:afterAutospacing="1" w:line="260" w:lineRule="atLeast"/>
              <w:rPr>
                <w:iCs/>
              </w:rPr>
            </w:pPr>
            <w:r>
              <w:rPr>
                <w:iCs/>
              </w:rPr>
              <w:t>Leverandøren skal for egen regning og risiko bortvise underleverandører som ikke er forhåndsgodkjent av Kunden.</w:t>
            </w:r>
          </w:p>
          <w:p w:rsidR="0092412B" w:rsidP="00B974D1" w:rsidRDefault="0092412B" w14:paraId="029FBA92" w14:textId="77777777">
            <w:pPr>
              <w:spacing w:before="100" w:beforeAutospacing="1" w:after="100" w:afterAutospacing="1" w:line="260" w:lineRule="atLeast"/>
              <w:rPr>
                <w:iCs/>
              </w:rPr>
            </w:pPr>
            <w:r>
              <w:rPr>
                <w:iCs/>
              </w:rPr>
              <w:t xml:space="preserve">Ved vesentlig mislighold kan Kunden med rimelig varsel, stanse arbeidene for Leverandørens regning og risiko, heve kontrakten. </w:t>
            </w:r>
          </w:p>
          <w:p w:rsidR="0092412B" w:rsidP="00B974D1" w:rsidRDefault="0092412B" w14:paraId="44C535CD" w14:textId="77777777">
            <w:pPr>
              <w:spacing w:before="100" w:beforeAutospacing="1" w:after="100" w:afterAutospacing="1" w:line="260" w:lineRule="atLeast"/>
              <w:rPr>
                <w:iCs/>
              </w:rPr>
            </w:pPr>
            <w:r>
              <w:rPr>
                <w:iCs/>
              </w:rPr>
              <w:t>Dersom Kunden hever kontrakten med Leverandøren, kan Kunden kreve å få tiltransportert Leverandørens kontrakter med underleverandører.»</w:t>
            </w:r>
          </w:p>
          <w:p w:rsidR="0092412B" w:rsidP="00B974D1" w:rsidRDefault="0092412B" w14:paraId="5CADCD3E" w14:textId="77777777">
            <w:pPr>
              <w:spacing w:before="100" w:beforeAutospacing="1" w:after="100" w:afterAutospacing="1" w:line="260" w:lineRule="atLeast"/>
              <w:rPr>
                <w:iCs/>
              </w:rPr>
            </w:pPr>
          </w:p>
        </w:tc>
      </w:tr>
      <w:tr w:rsidRPr="00F6319E" w:rsidR="0092412B" w:rsidTr="3F17E63D" w14:paraId="5E1F1AD3" w14:textId="77777777">
        <w:tc>
          <w:tcPr>
            <w:tcW w:w="2384" w:type="dxa"/>
            <w:tcMar/>
          </w:tcPr>
          <w:p w:rsidR="0092412B" w:rsidP="00B974D1" w:rsidRDefault="0092412B" w14:paraId="472C7DD7" w14:textId="77777777">
            <w:pPr>
              <w:rPr>
                <w:iCs/>
              </w:rPr>
            </w:pPr>
            <w:r>
              <w:rPr>
                <w:iCs/>
              </w:rPr>
              <w:t>Nytt punkt 10.15 Konsekvenser ved mislighold av kontraktsforpliktelser</w:t>
            </w:r>
          </w:p>
        </w:tc>
        <w:tc>
          <w:tcPr>
            <w:tcW w:w="6398" w:type="dxa"/>
            <w:tcMar/>
          </w:tcPr>
          <w:p w:rsidR="0092412B" w:rsidP="00B974D1" w:rsidRDefault="0092412B" w14:paraId="10E4782D" w14:textId="77777777">
            <w:pPr>
              <w:spacing w:before="100" w:beforeAutospacing="1" w:after="100" w:afterAutospacing="1" w:line="260" w:lineRule="atLeast"/>
              <w:rPr>
                <w:iCs/>
              </w:rPr>
            </w:pPr>
            <w:r>
              <w:rPr>
                <w:iCs/>
              </w:rPr>
              <w:t>Nytt punkt:</w:t>
            </w:r>
          </w:p>
          <w:p w:rsidR="0092412B" w:rsidP="00B974D1" w:rsidRDefault="0092412B" w14:paraId="27E30C5F" w14:textId="77777777">
            <w:pPr>
              <w:spacing w:before="100" w:beforeAutospacing="1" w:after="100" w:afterAutospacing="1" w:line="260" w:lineRule="atLeast"/>
              <w:rPr>
                <w:iCs/>
              </w:rPr>
            </w:pPr>
            <w:r>
              <w:rPr>
                <w:iCs/>
              </w:rPr>
              <w:t>«Brudd på Leverandørens forpliktelser etter denne avtalen vil bli nedtegnet og kan få betydning for senere konkurranser, jf. regelverket om offentlige anskaffelser.»</w:t>
            </w:r>
          </w:p>
          <w:p w:rsidR="0092412B" w:rsidP="00B974D1" w:rsidRDefault="0092412B" w14:paraId="4C5E70ED" w14:textId="77777777">
            <w:pPr>
              <w:spacing w:before="100" w:beforeAutospacing="1" w:after="100" w:afterAutospacing="1" w:line="260" w:lineRule="atLeast"/>
              <w:rPr>
                <w:iCs/>
              </w:rPr>
            </w:pPr>
          </w:p>
        </w:tc>
      </w:tr>
    </w:tbl>
    <w:p w:rsidR="001C5722" w:rsidP="001C5722" w:rsidRDefault="001C5722" w14:paraId="58ACEAA6" w14:textId="77777777"/>
    <w:p w:rsidR="00430939" w:rsidP="00043DE7" w:rsidRDefault="00430939" w14:paraId="030B0344" w14:textId="77777777">
      <w:pPr>
        <w:rPr>
          <w:rFonts w:cs="Arial"/>
        </w:rPr>
      </w:pPr>
    </w:p>
    <w:p w:rsidRPr="000B36CA" w:rsidR="00267144" w:rsidP="00043DE7" w:rsidRDefault="00267144" w14:paraId="59845CDE" w14:textId="77777777">
      <w:pPr>
        <w:rPr>
          <w:rFonts w:cs="Arial"/>
        </w:rPr>
      </w:pPr>
    </w:p>
    <w:sectPr w:rsidRPr="000B36CA" w:rsidR="00267144" w:rsidSect="000875CB">
      <w:headerReference w:type="even" r:id="rId15"/>
      <w:headerReference w:type="default" r:id="rId16"/>
      <w:footerReference w:type="default" r:id="rId17"/>
      <w:headerReference w:type="first" r:id="rId18"/>
      <w:pgSz w:w="11906" w:h="16838" w:orient="portrait"/>
      <w:pgMar w:top="1417" w:right="1417" w:bottom="1417" w:left="1417" w:header="708" w:footer="708"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32A1" w:rsidP="005D5A13" w:rsidRDefault="00D532A1" w14:paraId="0D98D0FC" w14:textId="77777777">
      <w:pPr>
        <w:spacing w:line="240" w:lineRule="auto"/>
      </w:pPr>
      <w:r>
        <w:separator/>
      </w:r>
    </w:p>
  </w:endnote>
  <w:endnote w:type="continuationSeparator" w:id="0">
    <w:p w:rsidR="00D532A1" w:rsidP="005D5A13" w:rsidRDefault="00D532A1" w14:paraId="2BBA3EC5" w14:textId="77777777">
      <w:pPr>
        <w:spacing w:line="240" w:lineRule="auto"/>
      </w:pPr>
      <w:r>
        <w:continuationSeparator/>
      </w:r>
    </w:p>
  </w:endnote>
  <w:endnote w:type="continuationNotice" w:id="1">
    <w:p w:rsidR="00D532A1" w:rsidRDefault="00D532A1" w14:paraId="5AB5774A"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8"/>
        <w:szCs w:val="18"/>
      </w:rPr>
      <w:id w:val="-442385402"/>
      <w:docPartObj>
        <w:docPartGallery w:val="Page Numbers (Bottom of Page)"/>
        <w:docPartUnique/>
      </w:docPartObj>
    </w:sdtPr>
    <w:sdtEndPr>
      <w:rPr>
        <w:rFonts w:cs="Arial"/>
        <w:sz w:val="18"/>
        <w:szCs w:val="18"/>
      </w:rPr>
    </w:sdtEndPr>
    <w:sdtContent>
      <w:sdt>
        <w:sdtPr>
          <w:rPr>
            <w:rFonts w:cs="Arial"/>
            <w:sz w:val="18"/>
            <w:szCs w:val="18"/>
          </w:rPr>
          <w:id w:val="-1769616900"/>
          <w:docPartObj>
            <w:docPartGallery w:val="Page Numbers (Top of Page)"/>
            <w:docPartUnique/>
          </w:docPartObj>
        </w:sdtPr>
        <w:sdtEndPr>
          <w:rPr>
            <w:rFonts w:cs="Arial"/>
            <w:sz w:val="18"/>
            <w:szCs w:val="18"/>
          </w:rPr>
        </w:sdtEndPr>
        <w:sdtContent>
          <w:p w:rsidRPr="009769AA" w:rsidR="005D5A13" w:rsidRDefault="002C796D" w14:paraId="393108F2" w14:textId="4D904CAB">
            <w:pPr>
              <w:pStyle w:val="Bunntekst"/>
              <w:jc w:val="right"/>
              <w:rPr>
                <w:rFonts w:cs="Arial"/>
                <w:sz w:val="18"/>
                <w:szCs w:val="18"/>
              </w:rPr>
            </w:pPr>
            <w:r w:rsidRPr="009769AA">
              <w:rPr>
                <w:rFonts w:eastAsia="Times New Roman" w:cs="Arial"/>
                <w:smallCaps/>
                <w:sz w:val="18"/>
                <w:szCs w:val="18"/>
                <w:lang w:eastAsia="nb-NO"/>
              </w:rPr>
              <w:t>Bilag til SSA-V 202</w:t>
            </w:r>
            <w:r w:rsidR="00267144">
              <w:rPr>
                <w:rFonts w:eastAsia="Times New Roman" w:cs="Arial"/>
                <w:smallCaps/>
                <w:sz w:val="18"/>
                <w:szCs w:val="18"/>
                <w:lang w:eastAsia="nb-NO"/>
              </w:rPr>
              <w:t>6</w:t>
            </w:r>
            <w:r w:rsidRPr="009769AA">
              <w:rPr>
                <w:rFonts w:eastAsia="Times New Roman" w:cs="Arial"/>
                <w:smallCaps/>
                <w:sz w:val="18"/>
                <w:szCs w:val="18"/>
                <w:lang w:eastAsia="nb-NO"/>
              </w:rPr>
              <w:t xml:space="preserve">                                                                                                                 </w:t>
            </w:r>
            <w:r w:rsidRPr="009769AA" w:rsidR="005D5A13">
              <w:rPr>
                <w:rFonts w:eastAsia="Times New Roman" w:cs="Arial"/>
                <w:smallCaps/>
                <w:sz w:val="18"/>
                <w:szCs w:val="18"/>
                <w:lang w:eastAsia="nb-NO"/>
              </w:rPr>
              <w:t xml:space="preserve">Side </w:t>
            </w:r>
            <w:r w:rsidRPr="009769AA" w:rsidR="005D5A13">
              <w:rPr>
                <w:rFonts w:eastAsia="Times New Roman" w:cs="Arial"/>
                <w:smallCaps/>
                <w:sz w:val="18"/>
                <w:szCs w:val="18"/>
                <w:lang w:eastAsia="nb-NO"/>
              </w:rPr>
              <w:fldChar w:fldCharType="begin"/>
            </w:r>
            <w:r w:rsidRPr="009769AA" w:rsidR="005D5A13">
              <w:rPr>
                <w:rFonts w:eastAsia="Times New Roman" w:cs="Arial"/>
                <w:smallCaps/>
                <w:sz w:val="18"/>
                <w:szCs w:val="18"/>
                <w:lang w:eastAsia="nb-NO"/>
              </w:rPr>
              <w:instrText>PAGE</w:instrText>
            </w:r>
            <w:r w:rsidRPr="009769AA" w:rsidR="005D5A13">
              <w:rPr>
                <w:rFonts w:eastAsia="Times New Roman" w:cs="Arial"/>
                <w:smallCaps/>
                <w:sz w:val="18"/>
                <w:szCs w:val="18"/>
                <w:lang w:eastAsia="nb-NO"/>
              </w:rPr>
              <w:fldChar w:fldCharType="separate"/>
            </w:r>
            <w:r w:rsidRPr="009769AA" w:rsidR="005D5A13">
              <w:rPr>
                <w:rFonts w:eastAsia="Times New Roman" w:cs="Arial"/>
                <w:smallCaps/>
                <w:sz w:val="18"/>
                <w:szCs w:val="18"/>
                <w:lang w:eastAsia="nb-NO"/>
              </w:rPr>
              <w:t>2</w:t>
            </w:r>
            <w:r w:rsidRPr="009769AA" w:rsidR="005D5A13">
              <w:rPr>
                <w:rFonts w:eastAsia="Times New Roman" w:cs="Arial"/>
                <w:smallCaps/>
                <w:sz w:val="18"/>
                <w:szCs w:val="18"/>
                <w:lang w:eastAsia="nb-NO"/>
              </w:rPr>
              <w:fldChar w:fldCharType="end"/>
            </w:r>
            <w:r w:rsidRPr="009769AA" w:rsidR="005D5A13">
              <w:rPr>
                <w:rFonts w:eastAsia="Times New Roman" w:cs="Arial"/>
                <w:smallCaps/>
                <w:sz w:val="18"/>
                <w:szCs w:val="18"/>
                <w:lang w:eastAsia="nb-NO"/>
              </w:rPr>
              <w:t xml:space="preserve"> av</w:t>
            </w:r>
            <w:r w:rsidRPr="009769AA" w:rsidR="005D5A13">
              <w:rPr>
                <w:rFonts w:cs="Arial"/>
                <w:sz w:val="18"/>
                <w:szCs w:val="18"/>
              </w:rPr>
              <w:t xml:space="preserve"> </w:t>
            </w:r>
            <w:r w:rsidRPr="009769AA" w:rsidR="005D5A13">
              <w:rPr>
                <w:rFonts w:cs="Arial"/>
                <w:b/>
                <w:bCs/>
                <w:sz w:val="18"/>
                <w:szCs w:val="18"/>
              </w:rPr>
              <w:fldChar w:fldCharType="begin"/>
            </w:r>
            <w:r w:rsidRPr="009769AA" w:rsidR="005D5A13">
              <w:rPr>
                <w:rFonts w:cs="Arial"/>
                <w:b/>
                <w:bCs/>
                <w:sz w:val="18"/>
                <w:szCs w:val="18"/>
              </w:rPr>
              <w:instrText>NUMPAGES</w:instrText>
            </w:r>
            <w:r w:rsidRPr="009769AA" w:rsidR="005D5A13">
              <w:rPr>
                <w:rFonts w:cs="Arial"/>
                <w:b/>
                <w:bCs/>
                <w:sz w:val="18"/>
                <w:szCs w:val="18"/>
              </w:rPr>
              <w:fldChar w:fldCharType="separate"/>
            </w:r>
            <w:r w:rsidRPr="009769AA" w:rsidR="005D5A13">
              <w:rPr>
                <w:rFonts w:cs="Arial"/>
                <w:b/>
                <w:bCs/>
                <w:sz w:val="18"/>
                <w:szCs w:val="18"/>
              </w:rPr>
              <w:t>2</w:t>
            </w:r>
            <w:r w:rsidRPr="009769AA" w:rsidR="005D5A13">
              <w:rPr>
                <w:rFonts w:cs="Arial"/>
                <w:b/>
                <w:bCs/>
                <w:sz w:val="18"/>
                <w:szCs w:val="18"/>
              </w:rPr>
              <w:fldChar w:fldCharType="end"/>
            </w:r>
          </w:p>
        </w:sdtContent>
      </w:sdt>
    </w:sdtContent>
  </w:sdt>
  <w:p w:rsidRPr="00DF1181" w:rsidR="005D5A13" w:rsidP="00D06582" w:rsidRDefault="005D5A13" w14:paraId="2930EE4D" w14:textId="6AFDC661">
    <w:pPr>
      <w:pStyle w:val="Bunnteks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32A1" w:rsidP="005D5A13" w:rsidRDefault="00D532A1" w14:paraId="17E8B9E3" w14:textId="77777777">
      <w:pPr>
        <w:spacing w:line="240" w:lineRule="auto"/>
      </w:pPr>
      <w:r>
        <w:separator/>
      </w:r>
    </w:p>
  </w:footnote>
  <w:footnote w:type="continuationSeparator" w:id="0">
    <w:p w:rsidR="00D532A1" w:rsidP="005D5A13" w:rsidRDefault="00D532A1" w14:paraId="0A8749DC" w14:textId="77777777">
      <w:pPr>
        <w:spacing w:line="240" w:lineRule="auto"/>
      </w:pPr>
      <w:r>
        <w:continuationSeparator/>
      </w:r>
    </w:p>
  </w:footnote>
  <w:footnote w:type="continuationNotice" w:id="1">
    <w:p w:rsidR="00D532A1" w:rsidRDefault="00D532A1" w14:paraId="5FC4F89F"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33918" w:rsidRDefault="00633918" w14:paraId="73133656" w14:textId="59EBD083">
    <w:pPr>
      <w:pStyle w:val="Topptekst"/>
    </w:pPr>
    <w:r>
      <w:rPr>
        <w:noProof/>
      </w:rPr>
      <mc:AlternateContent>
        <mc:Choice Requires="wps">
          <w:drawing>
            <wp:anchor distT="0" distB="0" distL="0" distR="0" simplePos="0" relativeHeight="251658242" behindDoc="0" locked="0" layoutInCell="1" allowOverlap="1" wp14:anchorId="46AB0BF4" wp14:editId="13AA2631">
              <wp:simplePos x="635" y="635"/>
              <wp:positionH relativeFrom="page">
                <wp:align>right</wp:align>
              </wp:positionH>
              <wp:positionV relativeFrom="page">
                <wp:align>top</wp:align>
              </wp:positionV>
              <wp:extent cx="443865" cy="443865"/>
              <wp:effectExtent l="0" t="0" r="0" b="0"/>
              <wp:wrapNone/>
              <wp:docPr id="3" name="Tekstboks 3"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33918" w:rsidR="00633918" w:rsidP="00633918" w:rsidRDefault="00633918" w14:paraId="0332962C" w14:textId="46B7C916">
                          <w:pPr>
                            <w:rPr>
                              <w:rFonts w:ascii="Calibri" w:hAnsi="Calibri" w:eastAsia="Calibri" w:cs="Calibri"/>
                              <w:noProof/>
                              <w:color w:val="FFB200"/>
                              <w:sz w:val="20"/>
                              <w:szCs w:val="20"/>
                            </w:rPr>
                          </w:pPr>
                          <w:r w:rsidRPr="00633918">
                            <w:rPr>
                              <w:rFonts w:ascii="Calibri" w:hAnsi="Calibri" w:eastAsia="Calibri" w:cs="Calibri"/>
                              <w:noProof/>
                              <w:color w:val="FFB200"/>
                              <w:sz w:val="20"/>
                              <w:szCs w:val="20"/>
                            </w:rPr>
                            <w:t>INTERN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6AB0BF4">
              <v:stroke joinstyle="miter"/>
              <v:path gradientshapeok="t" o:connecttype="rect"/>
            </v:shapetype>
            <v:shape id="Tekstboks 3" style="position:absolute;margin-left:-16.25pt;margin-top:0;width:34.95pt;height:34.95pt;z-index:251658242;visibility:visible;mso-wrap-style:none;mso-wrap-distance-left:0;mso-wrap-distance-top:0;mso-wrap-distance-right:0;mso-wrap-distance-bottom:0;mso-position-horizontal:right;mso-position-horizontal-relative:page;mso-position-vertical:top;mso-position-vertical-relative:page;v-text-anchor:top"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v:textbox style="mso-fit-shape-to-text:t" inset="0,15pt,20pt,0">
                <w:txbxContent>
                  <w:p w:rsidRPr="00633918" w:rsidR="00633918" w:rsidP="00633918" w:rsidRDefault="00633918" w14:paraId="0332962C" w14:textId="46B7C916">
                    <w:pPr>
                      <w:rPr>
                        <w:rFonts w:ascii="Calibri" w:hAnsi="Calibri" w:eastAsia="Calibri" w:cs="Calibri"/>
                        <w:noProof/>
                        <w:color w:val="FFB200"/>
                        <w:sz w:val="20"/>
                        <w:szCs w:val="20"/>
                      </w:rPr>
                    </w:pPr>
                    <w:r w:rsidRPr="00633918">
                      <w:rPr>
                        <w:rFonts w:ascii="Calibri" w:hAnsi="Calibri" w:eastAsia="Calibri" w:cs="Calibri"/>
                        <w:noProof/>
                        <w:color w:val="FFB200"/>
                        <w:sz w:val="20"/>
                        <w:szCs w:val="20"/>
                      </w:rPr>
                      <w:t>INTERN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xmlns:a14="http://schemas.microsoft.com/office/drawing/2010/main" mc:Ignorable="w14 w15 w16se w16cid w16 w16cex w16sdtdh w16sdtfl w16du wp14">
  <w:p w:rsidR="005D5A13" w:rsidRDefault="00633918" w14:paraId="488DA5FF" w14:textId="545F4230">
    <w:pPr>
      <w:pStyle w:val="Topptekst"/>
    </w:pPr>
    <w:r>
      <w:rPr>
        <w:noProof/>
      </w:rPr>
      <mc:AlternateContent>
        <mc:Choice Requires="wps">
          <w:drawing>
            <wp:anchor distT="0" distB="0" distL="0" distR="0" simplePos="0" relativeHeight="251658243" behindDoc="0" locked="0" layoutInCell="1" allowOverlap="1" wp14:anchorId="657B099F" wp14:editId="22ADDBC4">
              <wp:simplePos x="635" y="635"/>
              <wp:positionH relativeFrom="page">
                <wp:align>right</wp:align>
              </wp:positionH>
              <wp:positionV relativeFrom="page">
                <wp:align>top</wp:align>
              </wp:positionV>
              <wp:extent cx="443865" cy="443865"/>
              <wp:effectExtent l="0" t="0" r="0" b="0"/>
              <wp:wrapNone/>
              <wp:docPr id="4" name="Tekstboks 4"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33918" w:rsidR="00633918" w:rsidP="00633918" w:rsidRDefault="00633918" w14:paraId="42984305" w14:textId="097124AA">
                          <w:pPr>
                            <w:rPr>
                              <w:rFonts w:ascii="Calibri" w:hAnsi="Calibri" w:eastAsia="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57B099F">
              <v:stroke joinstyle="miter"/>
              <v:path gradientshapeok="t" o:connecttype="rect"/>
            </v:shapetype>
            <v:shape id="Tekstboks 4" style="position:absolute;margin-left:-16.25pt;margin-top:0;width:34.95pt;height:34.95pt;z-index:251658243;visibility:visible;mso-wrap-style:none;mso-wrap-distance-left:0;mso-wrap-distance-top:0;mso-wrap-distance-right:0;mso-wrap-distance-bottom:0;mso-position-horizontal:right;mso-position-horizontal-relative:page;mso-position-vertical:top;mso-position-vertical-relative:page;v-text-anchor:top"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v:textbox style="mso-fit-shape-to-text:t" inset="0,15pt,20pt,0">
                <w:txbxContent>
                  <w:p w:rsidRPr="00633918" w:rsidR="00633918" w:rsidP="00633918" w:rsidRDefault="00633918" w14:paraId="42984305" w14:textId="097124AA">
                    <w:pPr>
                      <w:rPr>
                        <w:rFonts w:ascii="Calibri" w:hAnsi="Calibri" w:eastAsia="Calibri" w:cs="Calibri"/>
                        <w:noProof/>
                        <w:color w:val="FFB200"/>
                        <w:sz w:val="20"/>
                        <w:szCs w:val="20"/>
                      </w:rPr>
                    </w:pPr>
                  </w:p>
                </w:txbxContent>
              </v:textbox>
              <w10:wrap anchorx="page" anchory="page"/>
            </v:shape>
          </w:pict>
        </mc:Fallback>
      </mc:AlternateContent>
    </w:r>
    <w:r w:rsidR="005D5A13">
      <w:rPr>
        <w:noProof/>
      </w:rPr>
      <w:drawing>
        <wp:anchor distT="0" distB="0" distL="114300" distR="114300" simplePos="0" relativeHeight="251658240" behindDoc="1" locked="1" layoutInCell="1" allowOverlap="1" wp14:anchorId="326610E8" wp14:editId="10A355C6">
          <wp:simplePos x="0" y="0"/>
          <wp:positionH relativeFrom="column">
            <wp:posOffset>-495935</wp:posOffset>
          </wp:positionH>
          <wp:positionV relativeFrom="page">
            <wp:posOffset>219075</wp:posOffset>
          </wp:positionV>
          <wp:extent cx="1529715" cy="643890"/>
          <wp:effectExtent l="0" t="0" r="0" b="0"/>
          <wp:wrapTight wrapText="bothSides">
            <wp:wrapPolygon edited="0">
              <wp:start x="3766" y="2556"/>
              <wp:lineTo x="1345" y="7030"/>
              <wp:lineTo x="1076" y="9586"/>
              <wp:lineTo x="2152" y="14059"/>
              <wp:lineTo x="2152" y="18533"/>
              <wp:lineTo x="3228" y="18533"/>
              <wp:lineTo x="9415" y="14698"/>
              <wp:lineTo x="20174" y="14059"/>
              <wp:lineTo x="19905" y="8308"/>
              <wp:lineTo x="5111" y="2556"/>
              <wp:lineTo x="3766" y="2556"/>
            </wp:wrapPolygon>
          </wp:wrapTight>
          <wp:docPr id="11" name="Bilde 11" descr="Et bilde som inneholder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descr="Et bilde som inneholder tekst&#10;&#10;Automatisk generert beskrivels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29715" cy="643890"/>
                  </a:xfrm>
                  <a:prstGeom prst="rect">
                    <a:avLst/>
                  </a:prstGeom>
                </pic:spPr>
              </pic:pic>
            </a:graphicData>
          </a:graphic>
          <wp14:sizeRelH relativeFrom="margin">
            <wp14:pctWidth>0</wp14:pctWidth>
          </wp14:sizeRelH>
          <wp14:sizeRelV relativeFrom="margin">
            <wp14:pctHeight>0</wp14:pctHeight>
          </wp14:sizeRelV>
        </wp:anchor>
      </w:drawing>
    </w:r>
  </w:p>
  <w:p w:rsidR="005D5A13" w:rsidRDefault="005D5A13" w14:paraId="7D260BAA" w14:textId="7777777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633918" w:rsidRDefault="00633918" w14:paraId="05185A43" w14:textId="71CC3DEF">
    <w:pPr>
      <w:pStyle w:val="Topptekst"/>
    </w:pPr>
    <w:r>
      <w:rPr>
        <w:noProof/>
      </w:rPr>
      <mc:AlternateContent>
        <mc:Choice Requires="wps">
          <w:drawing>
            <wp:anchor distT="0" distB="0" distL="0" distR="0" simplePos="0" relativeHeight="251658241" behindDoc="0" locked="0" layoutInCell="1" allowOverlap="1" wp14:anchorId="4370E532" wp14:editId="63E6C0DD">
              <wp:simplePos x="635" y="635"/>
              <wp:positionH relativeFrom="page">
                <wp:align>right</wp:align>
              </wp:positionH>
              <wp:positionV relativeFrom="page">
                <wp:align>top</wp:align>
              </wp:positionV>
              <wp:extent cx="443865" cy="443865"/>
              <wp:effectExtent l="0" t="0" r="0" b="0"/>
              <wp:wrapNone/>
              <wp:docPr id="2" name="Tekstboks 2" descr="INTER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33918" w:rsidR="00633918" w:rsidP="00633918" w:rsidRDefault="00633918" w14:paraId="2BE3E743" w14:textId="549836F8">
                          <w:pPr>
                            <w:rPr>
                              <w:rFonts w:ascii="Calibri" w:hAnsi="Calibri" w:eastAsia="Calibri" w:cs="Calibri"/>
                              <w:noProof/>
                              <w:color w:val="FFB2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370E532">
              <v:stroke joinstyle="miter"/>
              <v:path gradientshapeok="t" o:connecttype="rect"/>
            </v:shapetype>
            <v:shape id="Tekstboks 2" style="position:absolute;margin-left:-16.25pt;margin-top:0;width:34.95pt;height:34.95pt;z-index:251658241;visibility:visible;mso-wrap-style:none;mso-wrap-distance-left:0;mso-wrap-distance-top:0;mso-wrap-distance-right:0;mso-wrap-distance-bottom:0;mso-position-horizontal:right;mso-position-horizontal-relative:page;mso-position-vertical:top;mso-position-vertical-relative:page;v-text-anchor:top" alt="INTER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Mv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RG0lY3qXL3L0XPJmi3kevf1YZI76AVCLU3wW&#10;liczFgc1mtKBfkNNr+NtmGKG450lDaP5EHr54pvgYr1ORagly8LW7CyPrSNmEdDX7o05O6AekK4n&#10;GCXFinfg97XxT2/Xx4AUJGYivj2aA+yow8Tt8Gai0H/1U9X1Za9+Ag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TruDLw8CAAAh&#10;BAAADgAAAAAAAAAAAAAAAAAuAgAAZHJzL2Uyb0RvYy54bWxQSwECLQAUAAYACAAAACEAd1eEQtoA&#10;AAADAQAADwAAAAAAAAAAAAAAAABpBAAAZHJzL2Rvd25yZXYueG1sUEsFBgAAAAAEAAQA8wAAAHAF&#10;AAAAAA==&#10;">
              <v:textbox style="mso-fit-shape-to-text:t" inset="0,15pt,20pt,0">
                <w:txbxContent>
                  <w:p w:rsidRPr="00633918" w:rsidR="00633918" w:rsidP="00633918" w:rsidRDefault="00633918" w14:paraId="2BE3E743" w14:textId="549836F8">
                    <w:pPr>
                      <w:rPr>
                        <w:rFonts w:ascii="Calibri" w:hAnsi="Calibri" w:eastAsia="Calibri" w:cs="Calibri"/>
                        <w:noProof/>
                        <w:color w:val="FFB200"/>
                        <w:sz w:val="20"/>
                        <w:szCs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23A1EC2"/>
    <w:lvl w:ilvl="0">
      <w:start w:val="1"/>
      <w:numFmt w:val="bullet"/>
      <w:pStyle w:val="Punktliste3"/>
      <w:lvlText w:val=""/>
      <w:lvlJc w:val="left"/>
      <w:pPr>
        <w:tabs>
          <w:tab w:val="num" w:pos="926"/>
        </w:tabs>
        <w:ind w:left="926" w:hanging="360"/>
      </w:pPr>
      <w:rPr>
        <w:rFonts w:hint="default" w:ascii="Symbol" w:hAnsi="Symbol"/>
      </w:rPr>
    </w:lvl>
  </w:abstractNum>
  <w:abstractNum w:abstractNumId="1" w15:restartNumberingAfterBreak="0">
    <w:nsid w:val="FFFFFF83"/>
    <w:multiLevelType w:val="singleLevel"/>
    <w:tmpl w:val="3CD08574"/>
    <w:lvl w:ilvl="0">
      <w:start w:val="1"/>
      <w:numFmt w:val="bullet"/>
      <w:pStyle w:val="Punktliste2"/>
      <w:lvlText w:val=""/>
      <w:lvlJc w:val="left"/>
      <w:pPr>
        <w:tabs>
          <w:tab w:val="num" w:pos="643"/>
        </w:tabs>
        <w:ind w:left="643" w:hanging="360"/>
      </w:pPr>
      <w:rPr>
        <w:rFonts w:hint="default" w:ascii="Symbol" w:hAnsi="Symbol"/>
      </w:rPr>
    </w:lvl>
  </w:abstractNum>
  <w:abstractNum w:abstractNumId="2" w15:restartNumberingAfterBreak="0">
    <w:nsid w:val="031F6A4D"/>
    <w:multiLevelType w:val="hybridMultilevel"/>
    <w:tmpl w:val="70C252F2"/>
    <w:lvl w:ilvl="0" w:tplc="9E4C38CA">
      <w:start w:val="1"/>
      <w:numFmt w:val="decimal"/>
      <w:lvlText w:val="D.%1"/>
      <w:lvlJc w:val="center"/>
      <w:pPr>
        <w:ind w:left="720" w:hanging="360"/>
      </w:pPr>
      <w:rPr>
        <w:rFonts w:hint="default" w:ascii="Arial"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05567261"/>
    <w:multiLevelType w:val="hybridMultilevel"/>
    <w:tmpl w:val="69CAC5C4"/>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 w15:restartNumberingAfterBreak="0">
    <w:nsid w:val="08235905"/>
    <w:multiLevelType w:val="multilevel"/>
    <w:tmpl w:val="8D3479B6"/>
    <w:lvl w:ilvl="0">
      <w:start w:val="1"/>
      <w:numFmt w:val="none"/>
      <w:pStyle w:val="Overskrift1"/>
      <w:lvlText w:val="%1"/>
      <w:lvlJc w:val="left"/>
      <w:pPr>
        <w:ind w:left="0" w:firstLine="0"/>
      </w:pPr>
      <w:rPr>
        <w:rFonts w:hint="default"/>
      </w:rPr>
    </w:lvl>
    <w:lvl w:ilvl="1">
      <w:start w:val="1"/>
      <w:numFmt w:val="decimal"/>
      <w:pStyle w:val="Overskrift2"/>
      <w:lvlText w:val="%1%2."/>
      <w:lvlJc w:val="left"/>
      <w:pPr>
        <w:ind w:left="6170" w:hanging="641"/>
      </w:pPr>
      <w:rPr>
        <w:rFonts w:hint="default"/>
      </w:rPr>
    </w:lvl>
    <w:lvl w:ilvl="2">
      <w:start w:val="1"/>
      <w:numFmt w:val="decimal"/>
      <w:pStyle w:val="Overskrift3"/>
      <w:lvlText w:val="%1%2.%3."/>
      <w:lvlJc w:val="left"/>
      <w:pPr>
        <w:ind w:left="1224" w:hanging="1224"/>
      </w:pPr>
      <w:rPr>
        <w:rFonts w:hint="default"/>
      </w:rPr>
    </w:lvl>
    <w:lvl w:ilvl="3">
      <w:start w:val="1"/>
      <w:numFmt w:val="decimal"/>
      <w:pStyle w:val="Overskrift4"/>
      <w:lvlText w:val="%1%2.%3.%4."/>
      <w:lvlJc w:val="left"/>
      <w:pPr>
        <w:ind w:left="1588" w:hanging="1588"/>
      </w:pPr>
      <w:rPr>
        <w:rFonts w:hint="default"/>
      </w:rPr>
    </w:lvl>
    <w:lvl w:ilvl="4">
      <w:start w:val="1"/>
      <w:numFmt w:val="decimal"/>
      <w:pStyle w:val="Overskrift5"/>
      <w:lvlText w:val="%1%2.%3.%4.%5."/>
      <w:lvlJc w:val="left"/>
      <w:pPr>
        <w:ind w:left="1928" w:hanging="192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C35F4E"/>
    <w:multiLevelType w:val="hybridMultilevel"/>
    <w:tmpl w:val="B21ED7C8"/>
    <w:lvl w:ilvl="0" w:tplc="1ABC060C">
      <w:start w:val="1"/>
      <w:numFmt w:val="decimal"/>
      <w:lvlText w:val="P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C50DE0"/>
    <w:multiLevelType w:val="hybridMultilevel"/>
    <w:tmpl w:val="7D8A7F60"/>
    <w:lvl w:ilvl="0" w:tplc="18E445CA">
      <w:start w:val="1"/>
      <w:numFmt w:val="bullet"/>
      <w:lvlText w:val=""/>
      <w:lvlJc w:val="left"/>
      <w:pPr>
        <w:ind w:left="720" w:hanging="360"/>
      </w:pPr>
      <w:rPr>
        <w:rFonts w:hint="default" w:ascii="Symbol" w:hAnsi="Symbol"/>
      </w:rPr>
    </w:lvl>
    <w:lvl w:ilvl="1" w:tplc="B04274F0">
      <w:start w:val="1"/>
      <w:numFmt w:val="bullet"/>
      <w:lvlText w:val="o"/>
      <w:lvlJc w:val="left"/>
      <w:pPr>
        <w:ind w:left="1440" w:hanging="360"/>
      </w:pPr>
      <w:rPr>
        <w:rFonts w:hint="default" w:ascii="Courier New" w:hAnsi="Courier New"/>
      </w:rPr>
    </w:lvl>
    <w:lvl w:ilvl="2" w:tplc="8AEE5AF4">
      <w:start w:val="1"/>
      <w:numFmt w:val="bullet"/>
      <w:lvlText w:val=""/>
      <w:lvlJc w:val="left"/>
      <w:pPr>
        <w:ind w:left="2160" w:hanging="360"/>
      </w:pPr>
      <w:rPr>
        <w:rFonts w:hint="default" w:ascii="Wingdings" w:hAnsi="Wingdings"/>
      </w:rPr>
    </w:lvl>
    <w:lvl w:ilvl="3" w:tplc="BA68A8A6">
      <w:start w:val="1"/>
      <w:numFmt w:val="bullet"/>
      <w:lvlText w:val=""/>
      <w:lvlJc w:val="left"/>
      <w:pPr>
        <w:ind w:left="2880" w:hanging="360"/>
      </w:pPr>
      <w:rPr>
        <w:rFonts w:hint="default" w:ascii="Symbol" w:hAnsi="Symbol"/>
      </w:rPr>
    </w:lvl>
    <w:lvl w:ilvl="4" w:tplc="834ECF5A">
      <w:start w:val="1"/>
      <w:numFmt w:val="bullet"/>
      <w:lvlText w:val="o"/>
      <w:lvlJc w:val="left"/>
      <w:pPr>
        <w:ind w:left="3600" w:hanging="360"/>
      </w:pPr>
      <w:rPr>
        <w:rFonts w:hint="default" w:ascii="Courier New" w:hAnsi="Courier New"/>
      </w:rPr>
    </w:lvl>
    <w:lvl w:ilvl="5" w:tplc="65920F4E">
      <w:start w:val="1"/>
      <w:numFmt w:val="bullet"/>
      <w:lvlText w:val=""/>
      <w:lvlJc w:val="left"/>
      <w:pPr>
        <w:ind w:left="4320" w:hanging="360"/>
      </w:pPr>
      <w:rPr>
        <w:rFonts w:hint="default" w:ascii="Wingdings" w:hAnsi="Wingdings"/>
      </w:rPr>
    </w:lvl>
    <w:lvl w:ilvl="6" w:tplc="6B5AE798">
      <w:start w:val="1"/>
      <w:numFmt w:val="bullet"/>
      <w:lvlText w:val=""/>
      <w:lvlJc w:val="left"/>
      <w:pPr>
        <w:ind w:left="5040" w:hanging="360"/>
      </w:pPr>
      <w:rPr>
        <w:rFonts w:hint="default" w:ascii="Symbol" w:hAnsi="Symbol"/>
      </w:rPr>
    </w:lvl>
    <w:lvl w:ilvl="7" w:tplc="631A49CC">
      <w:start w:val="1"/>
      <w:numFmt w:val="bullet"/>
      <w:lvlText w:val="o"/>
      <w:lvlJc w:val="left"/>
      <w:pPr>
        <w:ind w:left="5760" w:hanging="360"/>
      </w:pPr>
      <w:rPr>
        <w:rFonts w:hint="default" w:ascii="Courier New" w:hAnsi="Courier New"/>
      </w:rPr>
    </w:lvl>
    <w:lvl w:ilvl="8" w:tplc="9A1EFEC0">
      <w:start w:val="1"/>
      <w:numFmt w:val="bullet"/>
      <w:lvlText w:val=""/>
      <w:lvlJc w:val="left"/>
      <w:pPr>
        <w:ind w:left="6480" w:hanging="360"/>
      </w:pPr>
      <w:rPr>
        <w:rFonts w:hint="default" w:ascii="Wingdings" w:hAnsi="Wingdings"/>
      </w:rPr>
    </w:lvl>
  </w:abstractNum>
  <w:abstractNum w:abstractNumId="7" w15:restartNumberingAfterBreak="0">
    <w:nsid w:val="194D5317"/>
    <w:multiLevelType w:val="hybridMultilevel"/>
    <w:tmpl w:val="9844F594"/>
    <w:lvl w:ilvl="0" w:tplc="DDDE37A8">
      <w:start w:val="1"/>
      <w:numFmt w:val="decimal"/>
      <w:lvlText w:val="BS.%1"/>
      <w:lvlJc w:val="center"/>
      <w:pPr>
        <w:ind w:left="720" w:hanging="360"/>
      </w:pPr>
      <w:rPr>
        <w:rFonts w:hint="default" w:ascii="Arial"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ADD3CDE"/>
    <w:multiLevelType w:val="multilevel"/>
    <w:tmpl w:val="94EEEE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BA94D41"/>
    <w:multiLevelType w:val="multilevel"/>
    <w:tmpl w:val="13863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0BBD54"/>
    <w:multiLevelType w:val="hybridMultilevel"/>
    <w:tmpl w:val="6152DA90"/>
    <w:lvl w:ilvl="0" w:tplc="5606951A">
      <w:start w:val="1"/>
      <w:numFmt w:val="bullet"/>
      <w:lvlText w:val="·"/>
      <w:lvlJc w:val="left"/>
      <w:pPr>
        <w:ind w:left="720" w:hanging="360"/>
      </w:pPr>
      <w:rPr>
        <w:rFonts w:hint="default" w:ascii="Symbol" w:hAnsi="Symbol"/>
      </w:rPr>
    </w:lvl>
    <w:lvl w:ilvl="1" w:tplc="9C5ACD2E">
      <w:start w:val="1"/>
      <w:numFmt w:val="bullet"/>
      <w:lvlText w:val="o"/>
      <w:lvlJc w:val="left"/>
      <w:pPr>
        <w:ind w:left="1440" w:hanging="360"/>
      </w:pPr>
      <w:rPr>
        <w:rFonts w:hint="default" w:ascii="Courier New" w:hAnsi="Courier New"/>
      </w:rPr>
    </w:lvl>
    <w:lvl w:ilvl="2" w:tplc="D6DE99E8">
      <w:start w:val="1"/>
      <w:numFmt w:val="bullet"/>
      <w:lvlText w:val=""/>
      <w:lvlJc w:val="left"/>
      <w:pPr>
        <w:ind w:left="2160" w:hanging="360"/>
      </w:pPr>
      <w:rPr>
        <w:rFonts w:hint="default" w:ascii="Wingdings" w:hAnsi="Wingdings"/>
      </w:rPr>
    </w:lvl>
    <w:lvl w:ilvl="3" w:tplc="08EE0DB0">
      <w:start w:val="1"/>
      <w:numFmt w:val="bullet"/>
      <w:lvlText w:val=""/>
      <w:lvlJc w:val="left"/>
      <w:pPr>
        <w:ind w:left="2880" w:hanging="360"/>
      </w:pPr>
      <w:rPr>
        <w:rFonts w:hint="default" w:ascii="Symbol" w:hAnsi="Symbol"/>
      </w:rPr>
    </w:lvl>
    <w:lvl w:ilvl="4" w:tplc="9D7E6358">
      <w:start w:val="1"/>
      <w:numFmt w:val="bullet"/>
      <w:lvlText w:val="o"/>
      <w:lvlJc w:val="left"/>
      <w:pPr>
        <w:ind w:left="3600" w:hanging="360"/>
      </w:pPr>
      <w:rPr>
        <w:rFonts w:hint="default" w:ascii="Courier New" w:hAnsi="Courier New"/>
      </w:rPr>
    </w:lvl>
    <w:lvl w:ilvl="5" w:tplc="7D7EA67C">
      <w:start w:val="1"/>
      <w:numFmt w:val="bullet"/>
      <w:lvlText w:val=""/>
      <w:lvlJc w:val="left"/>
      <w:pPr>
        <w:ind w:left="4320" w:hanging="360"/>
      </w:pPr>
      <w:rPr>
        <w:rFonts w:hint="default" w:ascii="Wingdings" w:hAnsi="Wingdings"/>
      </w:rPr>
    </w:lvl>
    <w:lvl w:ilvl="6" w:tplc="837CCDE0">
      <w:start w:val="1"/>
      <w:numFmt w:val="bullet"/>
      <w:lvlText w:val=""/>
      <w:lvlJc w:val="left"/>
      <w:pPr>
        <w:ind w:left="5040" w:hanging="360"/>
      </w:pPr>
      <w:rPr>
        <w:rFonts w:hint="default" w:ascii="Symbol" w:hAnsi="Symbol"/>
      </w:rPr>
    </w:lvl>
    <w:lvl w:ilvl="7" w:tplc="86D64E7E">
      <w:start w:val="1"/>
      <w:numFmt w:val="bullet"/>
      <w:lvlText w:val="o"/>
      <w:lvlJc w:val="left"/>
      <w:pPr>
        <w:ind w:left="5760" w:hanging="360"/>
      </w:pPr>
      <w:rPr>
        <w:rFonts w:hint="default" w:ascii="Courier New" w:hAnsi="Courier New"/>
      </w:rPr>
    </w:lvl>
    <w:lvl w:ilvl="8" w:tplc="D1F8A2E8">
      <w:start w:val="1"/>
      <w:numFmt w:val="bullet"/>
      <w:lvlText w:val=""/>
      <w:lvlJc w:val="left"/>
      <w:pPr>
        <w:ind w:left="6480" w:hanging="360"/>
      </w:pPr>
      <w:rPr>
        <w:rFonts w:hint="default" w:ascii="Wingdings" w:hAnsi="Wingdings"/>
      </w:rPr>
    </w:lvl>
  </w:abstractNum>
  <w:abstractNum w:abstractNumId="11" w15:restartNumberingAfterBreak="0">
    <w:nsid w:val="1E83485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177EC7"/>
    <w:multiLevelType w:val="multilevel"/>
    <w:tmpl w:val="D83C2CAA"/>
    <w:lvl w:ilvl="0">
      <w:start w:val="1"/>
      <w:numFmt w:val="bullet"/>
      <w:lvlText w:val=""/>
      <w:lvlJc w:val="left"/>
      <w:pPr>
        <w:tabs>
          <w:tab w:val="num" w:pos="-1884"/>
        </w:tabs>
        <w:ind w:left="-1884" w:hanging="360"/>
      </w:pPr>
      <w:rPr>
        <w:rFonts w:hint="default" w:ascii="Symbol" w:hAnsi="Symbol"/>
        <w:sz w:val="20"/>
      </w:rPr>
    </w:lvl>
    <w:lvl w:ilvl="1" w:tentative="1">
      <w:start w:val="1"/>
      <w:numFmt w:val="bullet"/>
      <w:lvlText w:val=""/>
      <w:lvlJc w:val="left"/>
      <w:pPr>
        <w:tabs>
          <w:tab w:val="num" w:pos="-1164"/>
        </w:tabs>
        <w:ind w:left="-1164" w:hanging="360"/>
      </w:pPr>
      <w:rPr>
        <w:rFonts w:hint="default" w:ascii="Symbol" w:hAnsi="Symbol"/>
        <w:sz w:val="20"/>
      </w:rPr>
    </w:lvl>
    <w:lvl w:ilvl="2" w:tentative="1">
      <w:start w:val="1"/>
      <w:numFmt w:val="bullet"/>
      <w:lvlText w:val=""/>
      <w:lvlJc w:val="left"/>
      <w:pPr>
        <w:tabs>
          <w:tab w:val="num" w:pos="-444"/>
        </w:tabs>
        <w:ind w:left="-444" w:hanging="360"/>
      </w:pPr>
      <w:rPr>
        <w:rFonts w:hint="default" w:ascii="Symbol" w:hAnsi="Symbol"/>
        <w:sz w:val="20"/>
      </w:rPr>
    </w:lvl>
    <w:lvl w:ilvl="3" w:tentative="1">
      <w:start w:val="1"/>
      <w:numFmt w:val="bullet"/>
      <w:lvlText w:val=""/>
      <w:lvlJc w:val="left"/>
      <w:pPr>
        <w:tabs>
          <w:tab w:val="num" w:pos="276"/>
        </w:tabs>
        <w:ind w:left="276" w:hanging="360"/>
      </w:pPr>
      <w:rPr>
        <w:rFonts w:hint="default" w:ascii="Symbol" w:hAnsi="Symbol"/>
        <w:sz w:val="20"/>
      </w:rPr>
    </w:lvl>
    <w:lvl w:ilvl="4" w:tentative="1">
      <w:start w:val="1"/>
      <w:numFmt w:val="bullet"/>
      <w:lvlText w:val=""/>
      <w:lvlJc w:val="left"/>
      <w:pPr>
        <w:tabs>
          <w:tab w:val="num" w:pos="996"/>
        </w:tabs>
        <w:ind w:left="996" w:hanging="360"/>
      </w:pPr>
      <w:rPr>
        <w:rFonts w:hint="default" w:ascii="Symbol" w:hAnsi="Symbol"/>
        <w:sz w:val="20"/>
      </w:rPr>
    </w:lvl>
    <w:lvl w:ilvl="5" w:tentative="1">
      <w:start w:val="1"/>
      <w:numFmt w:val="bullet"/>
      <w:lvlText w:val=""/>
      <w:lvlJc w:val="left"/>
      <w:pPr>
        <w:tabs>
          <w:tab w:val="num" w:pos="1716"/>
        </w:tabs>
        <w:ind w:left="1716" w:hanging="360"/>
      </w:pPr>
      <w:rPr>
        <w:rFonts w:hint="default" w:ascii="Symbol" w:hAnsi="Symbol"/>
        <w:sz w:val="20"/>
      </w:rPr>
    </w:lvl>
    <w:lvl w:ilvl="6" w:tentative="1">
      <w:start w:val="1"/>
      <w:numFmt w:val="bullet"/>
      <w:lvlText w:val=""/>
      <w:lvlJc w:val="left"/>
      <w:pPr>
        <w:tabs>
          <w:tab w:val="num" w:pos="2436"/>
        </w:tabs>
        <w:ind w:left="2436" w:hanging="360"/>
      </w:pPr>
      <w:rPr>
        <w:rFonts w:hint="default" w:ascii="Symbol" w:hAnsi="Symbol"/>
        <w:sz w:val="20"/>
      </w:rPr>
    </w:lvl>
    <w:lvl w:ilvl="7" w:tentative="1">
      <w:start w:val="1"/>
      <w:numFmt w:val="bullet"/>
      <w:lvlText w:val=""/>
      <w:lvlJc w:val="left"/>
      <w:pPr>
        <w:tabs>
          <w:tab w:val="num" w:pos="3156"/>
        </w:tabs>
        <w:ind w:left="3156" w:hanging="360"/>
      </w:pPr>
      <w:rPr>
        <w:rFonts w:hint="default" w:ascii="Symbol" w:hAnsi="Symbol"/>
        <w:sz w:val="20"/>
      </w:rPr>
    </w:lvl>
    <w:lvl w:ilvl="8" w:tentative="1">
      <w:start w:val="1"/>
      <w:numFmt w:val="bullet"/>
      <w:lvlText w:val=""/>
      <w:lvlJc w:val="left"/>
      <w:pPr>
        <w:tabs>
          <w:tab w:val="num" w:pos="3876"/>
        </w:tabs>
        <w:ind w:left="3876" w:hanging="360"/>
      </w:pPr>
      <w:rPr>
        <w:rFonts w:hint="default" w:ascii="Symbol" w:hAnsi="Symbol"/>
        <w:sz w:val="20"/>
      </w:rPr>
    </w:lvl>
  </w:abstractNum>
  <w:abstractNum w:abstractNumId="13" w15:restartNumberingAfterBreak="0">
    <w:nsid w:val="2D3225FC"/>
    <w:multiLevelType w:val="hybridMultilevel"/>
    <w:tmpl w:val="FFFFFFFF"/>
    <w:lvl w:ilvl="0" w:tplc="12C6AFE2">
      <w:start w:val="1"/>
      <w:numFmt w:val="bullet"/>
      <w:lvlText w:val=""/>
      <w:lvlJc w:val="left"/>
      <w:pPr>
        <w:ind w:left="720" w:hanging="360"/>
      </w:pPr>
      <w:rPr>
        <w:rFonts w:hint="default" w:ascii="Symbol" w:hAnsi="Symbol"/>
      </w:rPr>
    </w:lvl>
    <w:lvl w:ilvl="1" w:tplc="EDD0DAF2">
      <w:start w:val="1"/>
      <w:numFmt w:val="bullet"/>
      <w:lvlText w:val="o"/>
      <w:lvlJc w:val="left"/>
      <w:pPr>
        <w:ind w:left="1440" w:hanging="360"/>
      </w:pPr>
      <w:rPr>
        <w:rFonts w:hint="default" w:ascii="Courier New" w:hAnsi="Courier New"/>
      </w:rPr>
    </w:lvl>
    <w:lvl w:ilvl="2" w:tplc="FABCC826">
      <w:start w:val="1"/>
      <w:numFmt w:val="bullet"/>
      <w:lvlText w:val=""/>
      <w:lvlJc w:val="left"/>
      <w:pPr>
        <w:ind w:left="2160" w:hanging="360"/>
      </w:pPr>
      <w:rPr>
        <w:rFonts w:hint="default" w:ascii="Wingdings" w:hAnsi="Wingdings"/>
      </w:rPr>
    </w:lvl>
    <w:lvl w:ilvl="3" w:tplc="D5C20AE2">
      <w:start w:val="1"/>
      <w:numFmt w:val="bullet"/>
      <w:lvlText w:val=""/>
      <w:lvlJc w:val="left"/>
      <w:pPr>
        <w:ind w:left="2880" w:hanging="360"/>
      </w:pPr>
      <w:rPr>
        <w:rFonts w:hint="default" w:ascii="Symbol" w:hAnsi="Symbol"/>
      </w:rPr>
    </w:lvl>
    <w:lvl w:ilvl="4" w:tplc="BA04DEA0">
      <w:start w:val="1"/>
      <w:numFmt w:val="bullet"/>
      <w:lvlText w:val="o"/>
      <w:lvlJc w:val="left"/>
      <w:pPr>
        <w:ind w:left="3600" w:hanging="360"/>
      </w:pPr>
      <w:rPr>
        <w:rFonts w:hint="default" w:ascii="Courier New" w:hAnsi="Courier New"/>
      </w:rPr>
    </w:lvl>
    <w:lvl w:ilvl="5" w:tplc="23FCD946">
      <w:start w:val="1"/>
      <w:numFmt w:val="bullet"/>
      <w:lvlText w:val=""/>
      <w:lvlJc w:val="left"/>
      <w:pPr>
        <w:ind w:left="4320" w:hanging="360"/>
      </w:pPr>
      <w:rPr>
        <w:rFonts w:hint="default" w:ascii="Wingdings" w:hAnsi="Wingdings"/>
      </w:rPr>
    </w:lvl>
    <w:lvl w:ilvl="6" w:tplc="DE4806C8">
      <w:start w:val="1"/>
      <w:numFmt w:val="bullet"/>
      <w:lvlText w:val=""/>
      <w:lvlJc w:val="left"/>
      <w:pPr>
        <w:ind w:left="5040" w:hanging="360"/>
      </w:pPr>
      <w:rPr>
        <w:rFonts w:hint="default" w:ascii="Symbol" w:hAnsi="Symbol"/>
      </w:rPr>
    </w:lvl>
    <w:lvl w:ilvl="7" w:tplc="7326F6CE">
      <w:start w:val="1"/>
      <w:numFmt w:val="bullet"/>
      <w:lvlText w:val="o"/>
      <w:lvlJc w:val="left"/>
      <w:pPr>
        <w:ind w:left="5760" w:hanging="360"/>
      </w:pPr>
      <w:rPr>
        <w:rFonts w:hint="default" w:ascii="Courier New" w:hAnsi="Courier New"/>
      </w:rPr>
    </w:lvl>
    <w:lvl w:ilvl="8" w:tplc="D61CA68A">
      <w:start w:val="1"/>
      <w:numFmt w:val="bullet"/>
      <w:lvlText w:val=""/>
      <w:lvlJc w:val="left"/>
      <w:pPr>
        <w:ind w:left="6480" w:hanging="360"/>
      </w:pPr>
      <w:rPr>
        <w:rFonts w:hint="default" w:ascii="Wingdings" w:hAnsi="Wingdings"/>
      </w:rPr>
    </w:lvl>
  </w:abstractNum>
  <w:abstractNum w:abstractNumId="14" w15:restartNumberingAfterBreak="0">
    <w:nsid w:val="35B34EE7"/>
    <w:multiLevelType w:val="hybridMultilevel"/>
    <w:tmpl w:val="8AAEC04A"/>
    <w:lvl w:ilvl="0" w:tplc="1ABC060C">
      <w:start w:val="1"/>
      <w:numFmt w:val="decimal"/>
      <w:lvlText w:val="PP.%1"/>
      <w:lvlJc w:val="center"/>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AA5C49"/>
    <w:multiLevelType w:val="hybridMultilevel"/>
    <w:tmpl w:val="F9387B2A"/>
    <w:lvl w:ilvl="0" w:tplc="08090001">
      <w:start w:val="1"/>
      <w:numFmt w:val="bullet"/>
      <w:lvlText w:val=""/>
      <w:lvlJc w:val="left"/>
      <w:pPr>
        <w:ind w:left="778" w:hanging="360"/>
      </w:pPr>
      <w:rPr>
        <w:rFonts w:hint="default" w:ascii="Symbol" w:hAnsi="Symbol"/>
      </w:rPr>
    </w:lvl>
    <w:lvl w:ilvl="1" w:tplc="08090003" w:tentative="1">
      <w:start w:val="1"/>
      <w:numFmt w:val="bullet"/>
      <w:lvlText w:val="o"/>
      <w:lvlJc w:val="left"/>
      <w:pPr>
        <w:ind w:left="1498" w:hanging="360"/>
      </w:pPr>
      <w:rPr>
        <w:rFonts w:hint="default" w:ascii="Courier New" w:hAnsi="Courier New" w:cs="Courier New"/>
      </w:rPr>
    </w:lvl>
    <w:lvl w:ilvl="2" w:tplc="08090005" w:tentative="1">
      <w:start w:val="1"/>
      <w:numFmt w:val="bullet"/>
      <w:lvlText w:val=""/>
      <w:lvlJc w:val="left"/>
      <w:pPr>
        <w:ind w:left="2218" w:hanging="360"/>
      </w:pPr>
      <w:rPr>
        <w:rFonts w:hint="default" w:ascii="Wingdings" w:hAnsi="Wingdings"/>
      </w:rPr>
    </w:lvl>
    <w:lvl w:ilvl="3" w:tplc="08090001" w:tentative="1">
      <w:start w:val="1"/>
      <w:numFmt w:val="bullet"/>
      <w:lvlText w:val=""/>
      <w:lvlJc w:val="left"/>
      <w:pPr>
        <w:ind w:left="2938" w:hanging="360"/>
      </w:pPr>
      <w:rPr>
        <w:rFonts w:hint="default" w:ascii="Symbol" w:hAnsi="Symbol"/>
      </w:rPr>
    </w:lvl>
    <w:lvl w:ilvl="4" w:tplc="08090003" w:tentative="1">
      <w:start w:val="1"/>
      <w:numFmt w:val="bullet"/>
      <w:lvlText w:val="o"/>
      <w:lvlJc w:val="left"/>
      <w:pPr>
        <w:ind w:left="3658" w:hanging="360"/>
      </w:pPr>
      <w:rPr>
        <w:rFonts w:hint="default" w:ascii="Courier New" w:hAnsi="Courier New" w:cs="Courier New"/>
      </w:rPr>
    </w:lvl>
    <w:lvl w:ilvl="5" w:tplc="08090005" w:tentative="1">
      <w:start w:val="1"/>
      <w:numFmt w:val="bullet"/>
      <w:lvlText w:val=""/>
      <w:lvlJc w:val="left"/>
      <w:pPr>
        <w:ind w:left="4378" w:hanging="360"/>
      </w:pPr>
      <w:rPr>
        <w:rFonts w:hint="default" w:ascii="Wingdings" w:hAnsi="Wingdings"/>
      </w:rPr>
    </w:lvl>
    <w:lvl w:ilvl="6" w:tplc="08090001" w:tentative="1">
      <w:start w:val="1"/>
      <w:numFmt w:val="bullet"/>
      <w:lvlText w:val=""/>
      <w:lvlJc w:val="left"/>
      <w:pPr>
        <w:ind w:left="5098" w:hanging="360"/>
      </w:pPr>
      <w:rPr>
        <w:rFonts w:hint="default" w:ascii="Symbol" w:hAnsi="Symbol"/>
      </w:rPr>
    </w:lvl>
    <w:lvl w:ilvl="7" w:tplc="08090003" w:tentative="1">
      <w:start w:val="1"/>
      <w:numFmt w:val="bullet"/>
      <w:lvlText w:val="o"/>
      <w:lvlJc w:val="left"/>
      <w:pPr>
        <w:ind w:left="5818" w:hanging="360"/>
      </w:pPr>
      <w:rPr>
        <w:rFonts w:hint="default" w:ascii="Courier New" w:hAnsi="Courier New" w:cs="Courier New"/>
      </w:rPr>
    </w:lvl>
    <w:lvl w:ilvl="8" w:tplc="08090005" w:tentative="1">
      <w:start w:val="1"/>
      <w:numFmt w:val="bullet"/>
      <w:lvlText w:val=""/>
      <w:lvlJc w:val="left"/>
      <w:pPr>
        <w:ind w:left="6538" w:hanging="360"/>
      </w:pPr>
      <w:rPr>
        <w:rFonts w:hint="default" w:ascii="Wingdings" w:hAnsi="Wingdings"/>
      </w:rPr>
    </w:lvl>
  </w:abstractNum>
  <w:abstractNum w:abstractNumId="16" w15:restartNumberingAfterBreak="0">
    <w:nsid w:val="3C5B26D0"/>
    <w:multiLevelType w:val="hybridMultilevel"/>
    <w:tmpl w:val="38F22B16"/>
    <w:lvl w:ilvl="0" w:tplc="6C02ED3C">
      <w:start w:val="1"/>
      <w:numFmt w:val="decimal"/>
      <w:lvlText w:val="G.%1"/>
      <w:lvlJc w:val="center"/>
      <w:pPr>
        <w:ind w:left="720" w:hanging="360"/>
      </w:pPr>
      <w:rPr>
        <w:rFonts w:hint="default" w:ascii="Arial"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D2F7060"/>
    <w:multiLevelType w:val="multilevel"/>
    <w:tmpl w:val="D0561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D46E21"/>
    <w:multiLevelType w:val="hybridMultilevel"/>
    <w:tmpl w:val="4FAE1FC2"/>
    <w:lvl w:ilvl="0" w:tplc="CD9C85A8">
      <w:start w:val="1"/>
      <w:numFmt w:val="bullet"/>
      <w:lvlText w:val=""/>
      <w:lvlJc w:val="left"/>
      <w:pPr>
        <w:ind w:left="720" w:hanging="360"/>
      </w:pPr>
      <w:rPr>
        <w:rFonts w:hint="default" w:ascii="Symbol" w:hAnsi="Symbol"/>
      </w:rPr>
    </w:lvl>
    <w:lvl w:ilvl="1" w:tplc="EBA267A6">
      <w:start w:val="1"/>
      <w:numFmt w:val="bullet"/>
      <w:lvlText w:val="o"/>
      <w:lvlJc w:val="left"/>
      <w:pPr>
        <w:ind w:left="1440" w:hanging="360"/>
      </w:pPr>
      <w:rPr>
        <w:rFonts w:hint="default" w:ascii="Courier New" w:hAnsi="Courier New"/>
      </w:rPr>
    </w:lvl>
    <w:lvl w:ilvl="2" w:tplc="B152076C">
      <w:start w:val="1"/>
      <w:numFmt w:val="bullet"/>
      <w:lvlText w:val=""/>
      <w:lvlJc w:val="left"/>
      <w:pPr>
        <w:ind w:left="2160" w:hanging="360"/>
      </w:pPr>
      <w:rPr>
        <w:rFonts w:hint="default" w:ascii="Wingdings" w:hAnsi="Wingdings"/>
      </w:rPr>
    </w:lvl>
    <w:lvl w:ilvl="3" w:tplc="3E581844">
      <w:start w:val="1"/>
      <w:numFmt w:val="bullet"/>
      <w:lvlText w:val=""/>
      <w:lvlJc w:val="left"/>
      <w:pPr>
        <w:ind w:left="2880" w:hanging="360"/>
      </w:pPr>
      <w:rPr>
        <w:rFonts w:hint="default" w:ascii="Symbol" w:hAnsi="Symbol"/>
      </w:rPr>
    </w:lvl>
    <w:lvl w:ilvl="4" w:tplc="496AB672">
      <w:start w:val="1"/>
      <w:numFmt w:val="bullet"/>
      <w:lvlText w:val="o"/>
      <w:lvlJc w:val="left"/>
      <w:pPr>
        <w:ind w:left="3600" w:hanging="360"/>
      </w:pPr>
      <w:rPr>
        <w:rFonts w:hint="default" w:ascii="Courier New" w:hAnsi="Courier New"/>
      </w:rPr>
    </w:lvl>
    <w:lvl w:ilvl="5" w:tplc="C78A76DA">
      <w:start w:val="1"/>
      <w:numFmt w:val="bullet"/>
      <w:lvlText w:val=""/>
      <w:lvlJc w:val="left"/>
      <w:pPr>
        <w:ind w:left="4320" w:hanging="360"/>
      </w:pPr>
      <w:rPr>
        <w:rFonts w:hint="default" w:ascii="Wingdings" w:hAnsi="Wingdings"/>
      </w:rPr>
    </w:lvl>
    <w:lvl w:ilvl="6" w:tplc="17601EBC">
      <w:start w:val="1"/>
      <w:numFmt w:val="bullet"/>
      <w:lvlText w:val=""/>
      <w:lvlJc w:val="left"/>
      <w:pPr>
        <w:ind w:left="5040" w:hanging="360"/>
      </w:pPr>
      <w:rPr>
        <w:rFonts w:hint="default" w:ascii="Symbol" w:hAnsi="Symbol"/>
      </w:rPr>
    </w:lvl>
    <w:lvl w:ilvl="7" w:tplc="9764741C">
      <w:start w:val="1"/>
      <w:numFmt w:val="bullet"/>
      <w:lvlText w:val="o"/>
      <w:lvlJc w:val="left"/>
      <w:pPr>
        <w:ind w:left="5760" w:hanging="360"/>
      </w:pPr>
      <w:rPr>
        <w:rFonts w:hint="default" w:ascii="Courier New" w:hAnsi="Courier New"/>
      </w:rPr>
    </w:lvl>
    <w:lvl w:ilvl="8" w:tplc="C6E8418E">
      <w:start w:val="1"/>
      <w:numFmt w:val="bullet"/>
      <w:lvlText w:val=""/>
      <w:lvlJc w:val="left"/>
      <w:pPr>
        <w:ind w:left="6480" w:hanging="360"/>
      </w:pPr>
      <w:rPr>
        <w:rFonts w:hint="default" w:ascii="Wingdings" w:hAnsi="Wingdings"/>
      </w:rPr>
    </w:lvl>
  </w:abstractNum>
  <w:abstractNum w:abstractNumId="19" w15:restartNumberingAfterBreak="0">
    <w:nsid w:val="42B730A5"/>
    <w:multiLevelType w:val="hybridMultilevel"/>
    <w:tmpl w:val="46A6B292"/>
    <w:lvl w:ilvl="0" w:tplc="5A9EC83E">
      <w:start w:val="1"/>
      <w:numFmt w:val="decimal"/>
      <w:lvlText w:val="IS.%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4369F2"/>
    <w:multiLevelType w:val="multilevel"/>
    <w:tmpl w:val="72909F12"/>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rPr>
    </w:lvl>
    <w:lvl w:ilvl="8">
      <w:start w:val="1"/>
      <w:numFmt w:val="bullet"/>
      <w:lvlText w:val=""/>
      <w:lvlJc w:val="left"/>
      <w:pPr>
        <w:ind w:left="6480" w:hanging="360"/>
      </w:pPr>
      <w:rPr>
        <w:rFonts w:hint="default" w:ascii="Wingdings" w:hAnsi="Wingdings"/>
      </w:rPr>
    </w:lvl>
  </w:abstractNum>
  <w:abstractNum w:abstractNumId="21" w15:restartNumberingAfterBreak="0">
    <w:nsid w:val="4E24EF5E"/>
    <w:multiLevelType w:val="hybridMultilevel"/>
    <w:tmpl w:val="7B4A409A"/>
    <w:lvl w:ilvl="0" w:tplc="C8666D9A">
      <w:start w:val="1"/>
      <w:numFmt w:val="decimal"/>
      <w:lvlText w:val="%1."/>
      <w:lvlJc w:val="left"/>
      <w:pPr>
        <w:ind w:left="720" w:hanging="360"/>
      </w:pPr>
    </w:lvl>
    <w:lvl w:ilvl="1" w:tplc="382AEE52">
      <w:start w:val="1"/>
      <w:numFmt w:val="lowerLetter"/>
      <w:lvlText w:val="%2."/>
      <w:lvlJc w:val="left"/>
      <w:pPr>
        <w:ind w:left="1440" w:hanging="360"/>
      </w:pPr>
    </w:lvl>
    <w:lvl w:ilvl="2" w:tplc="6300750E">
      <w:start w:val="1"/>
      <w:numFmt w:val="lowerRoman"/>
      <w:lvlText w:val="%3."/>
      <w:lvlJc w:val="right"/>
      <w:pPr>
        <w:ind w:left="2160" w:hanging="180"/>
      </w:pPr>
    </w:lvl>
    <w:lvl w:ilvl="3" w:tplc="F612C0E6">
      <w:start w:val="1"/>
      <w:numFmt w:val="decimal"/>
      <w:lvlText w:val="%4."/>
      <w:lvlJc w:val="left"/>
      <w:pPr>
        <w:ind w:left="2880" w:hanging="360"/>
      </w:pPr>
    </w:lvl>
    <w:lvl w:ilvl="4" w:tplc="D8000408">
      <w:start w:val="1"/>
      <w:numFmt w:val="lowerLetter"/>
      <w:lvlText w:val="%5."/>
      <w:lvlJc w:val="left"/>
      <w:pPr>
        <w:ind w:left="3600" w:hanging="360"/>
      </w:pPr>
    </w:lvl>
    <w:lvl w:ilvl="5" w:tplc="24788B60">
      <w:start w:val="1"/>
      <w:numFmt w:val="lowerRoman"/>
      <w:lvlText w:val="%6."/>
      <w:lvlJc w:val="right"/>
      <w:pPr>
        <w:ind w:left="4320" w:hanging="180"/>
      </w:pPr>
    </w:lvl>
    <w:lvl w:ilvl="6" w:tplc="80C8ED7E">
      <w:start w:val="1"/>
      <w:numFmt w:val="decimal"/>
      <w:lvlText w:val="%7."/>
      <w:lvlJc w:val="left"/>
      <w:pPr>
        <w:ind w:left="5040" w:hanging="360"/>
      </w:pPr>
    </w:lvl>
    <w:lvl w:ilvl="7" w:tplc="9864BA58">
      <w:start w:val="1"/>
      <w:numFmt w:val="lowerLetter"/>
      <w:lvlText w:val="%8."/>
      <w:lvlJc w:val="left"/>
      <w:pPr>
        <w:ind w:left="5760" w:hanging="360"/>
      </w:pPr>
    </w:lvl>
    <w:lvl w:ilvl="8" w:tplc="6B5AD032">
      <w:start w:val="1"/>
      <w:numFmt w:val="lowerRoman"/>
      <w:lvlText w:val="%9."/>
      <w:lvlJc w:val="right"/>
      <w:pPr>
        <w:ind w:left="6480" w:hanging="180"/>
      </w:pPr>
    </w:lvl>
  </w:abstractNum>
  <w:abstractNum w:abstractNumId="22" w15:restartNumberingAfterBreak="0">
    <w:nsid w:val="53594BD7"/>
    <w:multiLevelType w:val="hybridMultilevel"/>
    <w:tmpl w:val="5FCCB3C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54E23405"/>
    <w:multiLevelType w:val="hybridMultilevel"/>
    <w:tmpl w:val="13E2014C"/>
    <w:lvl w:ilvl="0" w:tplc="ADF2B3A6">
      <w:start w:val="1"/>
      <w:numFmt w:val="decimal"/>
      <w:lvlText w:val="I.%1"/>
      <w:lvlJc w:val="center"/>
      <w:pPr>
        <w:ind w:left="720" w:hanging="360"/>
      </w:pPr>
      <w:rPr>
        <w:rFonts w:hint="default" w:ascii="Arial" w:hAnsi="Arial" w:cs="Arial"/>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77A2D70"/>
    <w:multiLevelType w:val="hybridMultilevel"/>
    <w:tmpl w:val="AF62E65E"/>
    <w:lvl w:ilvl="0" w:tplc="140EC6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7FB0EDE"/>
    <w:multiLevelType w:val="hybridMultilevel"/>
    <w:tmpl w:val="45F661D2"/>
    <w:lvl w:ilvl="0" w:tplc="49BAF0EE">
      <w:start w:val="1"/>
      <w:numFmt w:val="decimal"/>
      <w:lvlText w:val="OO.%1"/>
      <w:lvlJc w:val="center"/>
      <w:pPr>
        <w:ind w:left="720" w:hanging="360"/>
      </w:pPr>
      <w:rPr>
        <w:rFonts w:hint="default" w:ascii="Arial" w:hAnsi="Arial" w:cs="Arial"/>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2104FB5"/>
    <w:multiLevelType w:val="hybridMultilevel"/>
    <w:tmpl w:val="8194863C"/>
    <w:lvl w:ilvl="0" w:tplc="FFFFFFFF">
      <w:start w:val="1"/>
      <w:numFmt w:val="decimal"/>
      <w:lvlText w:val="OP.%1"/>
      <w:lvlJc w:val="center"/>
      <w:pPr>
        <w:ind w:left="720" w:hanging="360"/>
      </w:pPr>
      <w:rPr>
        <w:rFonts w:hint="default"/>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4251F4E"/>
    <w:multiLevelType w:val="hybridMultilevel"/>
    <w:tmpl w:val="4D5A0842"/>
    <w:lvl w:ilvl="0" w:tplc="8DE2B1F6">
      <w:start w:val="1"/>
      <w:numFmt w:val="decimal"/>
      <w:lvlText w:val="SS.%1"/>
      <w:lvlJc w:val="center"/>
      <w:pPr>
        <w:ind w:left="360" w:hanging="360"/>
      </w:pPr>
      <w:rPr>
        <w:rFonts w:hint="default"/>
      </w:rPr>
    </w:lvl>
    <w:lvl w:ilvl="1" w:tplc="FFFFFFFF">
      <w:start w:val="1"/>
      <w:numFmt w:val="lowerLetter"/>
      <w:lvlText w:val="%2."/>
      <w:lvlJc w:val="left"/>
      <w:pPr>
        <w:ind w:left="873" w:hanging="360"/>
      </w:pPr>
    </w:lvl>
    <w:lvl w:ilvl="2" w:tplc="FFFFFFFF">
      <w:start w:val="1"/>
      <w:numFmt w:val="lowerRoman"/>
      <w:lvlText w:val="%3."/>
      <w:lvlJc w:val="right"/>
      <w:pPr>
        <w:ind w:left="1593" w:hanging="180"/>
      </w:pPr>
    </w:lvl>
    <w:lvl w:ilvl="3" w:tplc="FFFFFFFF">
      <w:start w:val="1"/>
      <w:numFmt w:val="decimal"/>
      <w:lvlText w:val="%4."/>
      <w:lvlJc w:val="left"/>
      <w:pPr>
        <w:ind w:left="2313" w:hanging="360"/>
      </w:pPr>
    </w:lvl>
    <w:lvl w:ilvl="4" w:tplc="FFFFFFFF">
      <w:start w:val="1"/>
      <w:numFmt w:val="lowerLetter"/>
      <w:lvlText w:val="%5."/>
      <w:lvlJc w:val="left"/>
      <w:pPr>
        <w:ind w:left="3033" w:hanging="360"/>
      </w:pPr>
    </w:lvl>
    <w:lvl w:ilvl="5" w:tplc="FFFFFFFF">
      <w:start w:val="1"/>
      <w:numFmt w:val="lowerRoman"/>
      <w:lvlText w:val="%6."/>
      <w:lvlJc w:val="right"/>
      <w:pPr>
        <w:ind w:left="3753" w:hanging="180"/>
      </w:pPr>
    </w:lvl>
    <w:lvl w:ilvl="6" w:tplc="FFFFFFFF">
      <w:start w:val="1"/>
      <w:numFmt w:val="decimal"/>
      <w:lvlText w:val="%7."/>
      <w:lvlJc w:val="left"/>
      <w:pPr>
        <w:ind w:left="4473" w:hanging="360"/>
      </w:pPr>
    </w:lvl>
    <w:lvl w:ilvl="7" w:tplc="FFFFFFFF">
      <w:start w:val="1"/>
      <w:numFmt w:val="lowerLetter"/>
      <w:lvlText w:val="%8."/>
      <w:lvlJc w:val="left"/>
      <w:pPr>
        <w:ind w:left="5193" w:hanging="360"/>
      </w:pPr>
    </w:lvl>
    <w:lvl w:ilvl="8" w:tplc="FFFFFFFF">
      <w:start w:val="1"/>
      <w:numFmt w:val="lowerRoman"/>
      <w:lvlText w:val="%9."/>
      <w:lvlJc w:val="right"/>
      <w:pPr>
        <w:ind w:left="5913" w:hanging="180"/>
      </w:pPr>
    </w:lvl>
  </w:abstractNum>
  <w:abstractNum w:abstractNumId="28" w15:restartNumberingAfterBreak="0">
    <w:nsid w:val="69D85244"/>
    <w:multiLevelType w:val="multilevel"/>
    <w:tmpl w:val="91D628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F93EB3"/>
    <w:multiLevelType w:val="hybridMultilevel"/>
    <w:tmpl w:val="50042562"/>
    <w:lvl w:ilvl="0" w:tplc="04140001">
      <w:start w:val="1"/>
      <w:numFmt w:val="bullet"/>
      <w:lvlText w:val=""/>
      <w:lvlJc w:val="left"/>
      <w:pPr>
        <w:ind w:left="360" w:hanging="360"/>
      </w:pPr>
      <w:rPr>
        <w:rFonts w:hint="default" w:ascii="Symbol" w:hAnsi="Symbo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0" w15:restartNumberingAfterBreak="0">
    <w:nsid w:val="79C5539F"/>
    <w:multiLevelType w:val="hybridMultilevel"/>
    <w:tmpl w:val="7458BA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717580936">
    <w:abstractNumId w:val="4"/>
  </w:num>
  <w:num w:numId="2" w16cid:durableId="51317976">
    <w:abstractNumId w:val="20"/>
  </w:num>
  <w:num w:numId="3" w16cid:durableId="1804957084">
    <w:abstractNumId w:val="13"/>
  </w:num>
  <w:num w:numId="4" w16cid:durableId="1514025811">
    <w:abstractNumId w:val="1"/>
  </w:num>
  <w:num w:numId="5" w16cid:durableId="1167135998">
    <w:abstractNumId w:val="0"/>
  </w:num>
  <w:num w:numId="6" w16cid:durableId="1175801002">
    <w:abstractNumId w:val="10"/>
  </w:num>
  <w:num w:numId="7" w16cid:durableId="121116261">
    <w:abstractNumId w:val="6"/>
  </w:num>
  <w:num w:numId="8" w16cid:durableId="1618171549">
    <w:abstractNumId w:val="18"/>
  </w:num>
  <w:num w:numId="9" w16cid:durableId="272059263">
    <w:abstractNumId w:val="16"/>
  </w:num>
  <w:num w:numId="10" w16cid:durableId="142889137">
    <w:abstractNumId w:val="2"/>
  </w:num>
  <w:num w:numId="11" w16cid:durableId="1644120262">
    <w:abstractNumId w:val="12"/>
  </w:num>
  <w:num w:numId="12" w16cid:durableId="1900246372">
    <w:abstractNumId w:val="21"/>
  </w:num>
  <w:num w:numId="13" w16cid:durableId="1181814987">
    <w:abstractNumId w:val="28"/>
  </w:num>
  <w:num w:numId="14" w16cid:durableId="2141803743">
    <w:abstractNumId w:val="8"/>
  </w:num>
  <w:num w:numId="15" w16cid:durableId="1177384825">
    <w:abstractNumId w:val="17"/>
  </w:num>
  <w:num w:numId="16" w16cid:durableId="1795516327">
    <w:abstractNumId w:val="7"/>
  </w:num>
  <w:num w:numId="17" w16cid:durableId="407728293">
    <w:abstractNumId w:val="25"/>
  </w:num>
  <w:num w:numId="18" w16cid:durableId="548959376">
    <w:abstractNumId w:val="27"/>
  </w:num>
  <w:num w:numId="19" w16cid:durableId="1185483602">
    <w:abstractNumId w:val="4"/>
  </w:num>
  <w:num w:numId="20" w16cid:durableId="2104260798">
    <w:abstractNumId w:val="19"/>
  </w:num>
  <w:num w:numId="21" w16cid:durableId="322006920">
    <w:abstractNumId w:val="3"/>
  </w:num>
  <w:num w:numId="22" w16cid:durableId="1589775503">
    <w:abstractNumId w:val="29"/>
  </w:num>
  <w:num w:numId="23" w16cid:durableId="480851669">
    <w:abstractNumId w:val="26"/>
  </w:num>
  <w:num w:numId="24" w16cid:durableId="961351637">
    <w:abstractNumId w:val="11"/>
  </w:num>
  <w:num w:numId="25" w16cid:durableId="1992756990">
    <w:abstractNumId w:val="5"/>
  </w:num>
  <w:num w:numId="26" w16cid:durableId="1082609466">
    <w:abstractNumId w:val="15"/>
  </w:num>
  <w:num w:numId="27" w16cid:durableId="1684697575">
    <w:abstractNumId w:val="23"/>
  </w:num>
  <w:num w:numId="28" w16cid:durableId="282688873">
    <w:abstractNumId w:val="24"/>
  </w:num>
  <w:num w:numId="29" w16cid:durableId="529226704">
    <w:abstractNumId w:val="30"/>
  </w:num>
  <w:num w:numId="30" w16cid:durableId="28188658">
    <w:abstractNumId w:val="14"/>
  </w:num>
  <w:num w:numId="31" w16cid:durableId="2086683630">
    <w:abstractNumId w:val="22"/>
  </w:num>
  <w:num w:numId="32" w16cid:durableId="1216813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5CC"/>
    <w:rsid w:val="00002194"/>
    <w:rsid w:val="000041CB"/>
    <w:rsid w:val="00005D8A"/>
    <w:rsid w:val="0000706F"/>
    <w:rsid w:val="00011439"/>
    <w:rsid w:val="0001196B"/>
    <w:rsid w:val="00012170"/>
    <w:rsid w:val="000134FB"/>
    <w:rsid w:val="00013745"/>
    <w:rsid w:val="00014C90"/>
    <w:rsid w:val="000236B8"/>
    <w:rsid w:val="000236CF"/>
    <w:rsid w:val="00023D12"/>
    <w:rsid w:val="0002479B"/>
    <w:rsid w:val="00025ED1"/>
    <w:rsid w:val="000260C8"/>
    <w:rsid w:val="000263DE"/>
    <w:rsid w:val="0002693F"/>
    <w:rsid w:val="00030410"/>
    <w:rsid w:val="0003041B"/>
    <w:rsid w:val="0003078D"/>
    <w:rsid w:val="0003081C"/>
    <w:rsid w:val="00034000"/>
    <w:rsid w:val="00037713"/>
    <w:rsid w:val="00037F17"/>
    <w:rsid w:val="0004092F"/>
    <w:rsid w:val="00042B61"/>
    <w:rsid w:val="00042E65"/>
    <w:rsid w:val="000433DB"/>
    <w:rsid w:val="000437AA"/>
    <w:rsid w:val="00043DE7"/>
    <w:rsid w:val="00047AB9"/>
    <w:rsid w:val="000507F3"/>
    <w:rsid w:val="00051423"/>
    <w:rsid w:val="0005223B"/>
    <w:rsid w:val="00053CFA"/>
    <w:rsid w:val="000540C3"/>
    <w:rsid w:val="00055C4A"/>
    <w:rsid w:val="00056852"/>
    <w:rsid w:val="0006091D"/>
    <w:rsid w:val="00062640"/>
    <w:rsid w:val="000627EA"/>
    <w:rsid w:val="00063F54"/>
    <w:rsid w:val="00065A17"/>
    <w:rsid w:val="00065E3E"/>
    <w:rsid w:val="000711A0"/>
    <w:rsid w:val="000714BD"/>
    <w:rsid w:val="00071A4F"/>
    <w:rsid w:val="00072095"/>
    <w:rsid w:val="00072DF6"/>
    <w:rsid w:val="00074919"/>
    <w:rsid w:val="000766B8"/>
    <w:rsid w:val="00082414"/>
    <w:rsid w:val="00082EB2"/>
    <w:rsid w:val="00083540"/>
    <w:rsid w:val="00085030"/>
    <w:rsid w:val="00085700"/>
    <w:rsid w:val="000875CB"/>
    <w:rsid w:val="00094326"/>
    <w:rsid w:val="000943FE"/>
    <w:rsid w:val="0009630C"/>
    <w:rsid w:val="00096FA9"/>
    <w:rsid w:val="000A4FC5"/>
    <w:rsid w:val="000A514A"/>
    <w:rsid w:val="000A5529"/>
    <w:rsid w:val="000A5801"/>
    <w:rsid w:val="000A7717"/>
    <w:rsid w:val="000A7DA3"/>
    <w:rsid w:val="000B257F"/>
    <w:rsid w:val="000B36CA"/>
    <w:rsid w:val="000B7094"/>
    <w:rsid w:val="000C5558"/>
    <w:rsid w:val="000C5EB2"/>
    <w:rsid w:val="000C7739"/>
    <w:rsid w:val="000D09DD"/>
    <w:rsid w:val="000D1BF9"/>
    <w:rsid w:val="000D1EA0"/>
    <w:rsid w:val="000D2287"/>
    <w:rsid w:val="000D3F22"/>
    <w:rsid w:val="000D6D8E"/>
    <w:rsid w:val="000D6E5C"/>
    <w:rsid w:val="000E148A"/>
    <w:rsid w:val="000E2B18"/>
    <w:rsid w:val="000E58BE"/>
    <w:rsid w:val="000E5EF7"/>
    <w:rsid w:val="000E5F0A"/>
    <w:rsid w:val="000E710D"/>
    <w:rsid w:val="000F068E"/>
    <w:rsid w:val="000F1A4A"/>
    <w:rsid w:val="000F2CFC"/>
    <w:rsid w:val="000F30D0"/>
    <w:rsid w:val="000F46AA"/>
    <w:rsid w:val="000F47FD"/>
    <w:rsid w:val="000F5B15"/>
    <w:rsid w:val="000F750B"/>
    <w:rsid w:val="00101AE3"/>
    <w:rsid w:val="00102C0D"/>
    <w:rsid w:val="00104A1F"/>
    <w:rsid w:val="00104C9C"/>
    <w:rsid w:val="00104E6D"/>
    <w:rsid w:val="0010794D"/>
    <w:rsid w:val="001103F8"/>
    <w:rsid w:val="001105C1"/>
    <w:rsid w:val="0011063E"/>
    <w:rsid w:val="00111C78"/>
    <w:rsid w:val="001126DE"/>
    <w:rsid w:val="001129EA"/>
    <w:rsid w:val="00115279"/>
    <w:rsid w:val="0011701D"/>
    <w:rsid w:val="00120933"/>
    <w:rsid w:val="00120BC4"/>
    <w:rsid w:val="00121E6C"/>
    <w:rsid w:val="00124DE0"/>
    <w:rsid w:val="00127DF6"/>
    <w:rsid w:val="0013121B"/>
    <w:rsid w:val="00131A4B"/>
    <w:rsid w:val="0013244D"/>
    <w:rsid w:val="0014181C"/>
    <w:rsid w:val="0014286D"/>
    <w:rsid w:val="00142B91"/>
    <w:rsid w:val="00142BA0"/>
    <w:rsid w:val="00142DA2"/>
    <w:rsid w:val="0014419B"/>
    <w:rsid w:val="00145087"/>
    <w:rsid w:val="00146C95"/>
    <w:rsid w:val="001505EC"/>
    <w:rsid w:val="00151641"/>
    <w:rsid w:val="00153723"/>
    <w:rsid w:val="00153F34"/>
    <w:rsid w:val="0015540B"/>
    <w:rsid w:val="00161213"/>
    <w:rsid w:val="00161DB6"/>
    <w:rsid w:val="00161FA2"/>
    <w:rsid w:val="001637B4"/>
    <w:rsid w:val="00166E39"/>
    <w:rsid w:val="00167DA8"/>
    <w:rsid w:val="00170640"/>
    <w:rsid w:val="001708CB"/>
    <w:rsid w:val="001720E6"/>
    <w:rsid w:val="001745CC"/>
    <w:rsid w:val="00174ED0"/>
    <w:rsid w:val="00177765"/>
    <w:rsid w:val="00180DA5"/>
    <w:rsid w:val="001817FE"/>
    <w:rsid w:val="00182178"/>
    <w:rsid w:val="001836CD"/>
    <w:rsid w:val="00183D5C"/>
    <w:rsid w:val="0018550B"/>
    <w:rsid w:val="00192152"/>
    <w:rsid w:val="001A00C1"/>
    <w:rsid w:val="001A2F53"/>
    <w:rsid w:val="001A3284"/>
    <w:rsid w:val="001A38FD"/>
    <w:rsid w:val="001B31BC"/>
    <w:rsid w:val="001B490D"/>
    <w:rsid w:val="001B5161"/>
    <w:rsid w:val="001B6BDA"/>
    <w:rsid w:val="001C0BF8"/>
    <w:rsid w:val="001C4BA7"/>
    <w:rsid w:val="001C5722"/>
    <w:rsid w:val="001D53F8"/>
    <w:rsid w:val="001E0474"/>
    <w:rsid w:val="001E3618"/>
    <w:rsid w:val="001E41C7"/>
    <w:rsid w:val="001E4399"/>
    <w:rsid w:val="001E5112"/>
    <w:rsid w:val="001E606B"/>
    <w:rsid w:val="001E6D7D"/>
    <w:rsid w:val="001E79DF"/>
    <w:rsid w:val="001F17C7"/>
    <w:rsid w:val="001F2467"/>
    <w:rsid w:val="001F2ECD"/>
    <w:rsid w:val="001F51F1"/>
    <w:rsid w:val="001F5F95"/>
    <w:rsid w:val="001F6095"/>
    <w:rsid w:val="001F6F3C"/>
    <w:rsid w:val="00200628"/>
    <w:rsid w:val="00200EE8"/>
    <w:rsid w:val="00203A61"/>
    <w:rsid w:val="002042CB"/>
    <w:rsid w:val="00205596"/>
    <w:rsid w:val="00210A5A"/>
    <w:rsid w:val="00211CEE"/>
    <w:rsid w:val="0021213F"/>
    <w:rsid w:val="002124D7"/>
    <w:rsid w:val="002127EF"/>
    <w:rsid w:val="00214A65"/>
    <w:rsid w:val="002162B3"/>
    <w:rsid w:val="0021711D"/>
    <w:rsid w:val="00217A25"/>
    <w:rsid w:val="00220093"/>
    <w:rsid w:val="00220561"/>
    <w:rsid w:val="002210C6"/>
    <w:rsid w:val="002220CF"/>
    <w:rsid w:val="00222724"/>
    <w:rsid w:val="00223AEA"/>
    <w:rsid w:val="00225C5C"/>
    <w:rsid w:val="00226F9B"/>
    <w:rsid w:val="00227485"/>
    <w:rsid w:val="0022786A"/>
    <w:rsid w:val="002317C9"/>
    <w:rsid w:val="00232902"/>
    <w:rsid w:val="00234C61"/>
    <w:rsid w:val="00236258"/>
    <w:rsid w:val="0023644D"/>
    <w:rsid w:val="002373AD"/>
    <w:rsid w:val="00237965"/>
    <w:rsid w:val="00237B3F"/>
    <w:rsid w:val="002406FB"/>
    <w:rsid w:val="00240A00"/>
    <w:rsid w:val="00241435"/>
    <w:rsid w:val="00241DCB"/>
    <w:rsid w:val="00242501"/>
    <w:rsid w:val="00242C4D"/>
    <w:rsid w:val="00243EB4"/>
    <w:rsid w:val="0024456D"/>
    <w:rsid w:val="00246353"/>
    <w:rsid w:val="002504C5"/>
    <w:rsid w:val="002504CB"/>
    <w:rsid w:val="00251635"/>
    <w:rsid w:val="00252D2A"/>
    <w:rsid w:val="00252D3D"/>
    <w:rsid w:val="00253A08"/>
    <w:rsid w:val="00253A2E"/>
    <w:rsid w:val="00254087"/>
    <w:rsid w:val="00254A14"/>
    <w:rsid w:val="002550B9"/>
    <w:rsid w:val="002558C4"/>
    <w:rsid w:val="00255E8C"/>
    <w:rsid w:val="00257909"/>
    <w:rsid w:val="00257DA1"/>
    <w:rsid w:val="00261F6E"/>
    <w:rsid w:val="002659CF"/>
    <w:rsid w:val="00267144"/>
    <w:rsid w:val="00267841"/>
    <w:rsid w:val="00270A72"/>
    <w:rsid w:val="00271022"/>
    <w:rsid w:val="00272F7C"/>
    <w:rsid w:val="002733E2"/>
    <w:rsid w:val="00274730"/>
    <w:rsid w:val="00275D25"/>
    <w:rsid w:val="00277451"/>
    <w:rsid w:val="00280407"/>
    <w:rsid w:val="00282500"/>
    <w:rsid w:val="00283AC0"/>
    <w:rsid w:val="00283F80"/>
    <w:rsid w:val="00284536"/>
    <w:rsid w:val="00284968"/>
    <w:rsid w:val="0028763F"/>
    <w:rsid w:val="002908A0"/>
    <w:rsid w:val="00292104"/>
    <w:rsid w:val="0029344C"/>
    <w:rsid w:val="00293795"/>
    <w:rsid w:val="00293952"/>
    <w:rsid w:val="002941E2"/>
    <w:rsid w:val="00294BE4"/>
    <w:rsid w:val="00295302"/>
    <w:rsid w:val="00295734"/>
    <w:rsid w:val="00297924"/>
    <w:rsid w:val="002A171C"/>
    <w:rsid w:val="002A1923"/>
    <w:rsid w:val="002A1AF4"/>
    <w:rsid w:val="002A24DC"/>
    <w:rsid w:val="002A4915"/>
    <w:rsid w:val="002A5112"/>
    <w:rsid w:val="002A522F"/>
    <w:rsid w:val="002B0269"/>
    <w:rsid w:val="002B060A"/>
    <w:rsid w:val="002B576B"/>
    <w:rsid w:val="002B7D9A"/>
    <w:rsid w:val="002C01EB"/>
    <w:rsid w:val="002C04D9"/>
    <w:rsid w:val="002C0D28"/>
    <w:rsid w:val="002C29CB"/>
    <w:rsid w:val="002C365E"/>
    <w:rsid w:val="002C5D49"/>
    <w:rsid w:val="002C796D"/>
    <w:rsid w:val="002D2A39"/>
    <w:rsid w:val="002D3E1D"/>
    <w:rsid w:val="002D4628"/>
    <w:rsid w:val="002D4950"/>
    <w:rsid w:val="002D51FB"/>
    <w:rsid w:val="002D77CF"/>
    <w:rsid w:val="002E13C6"/>
    <w:rsid w:val="002E2FE0"/>
    <w:rsid w:val="002E5751"/>
    <w:rsid w:val="002E5B6B"/>
    <w:rsid w:val="002E756C"/>
    <w:rsid w:val="002E7A9F"/>
    <w:rsid w:val="002F20DB"/>
    <w:rsid w:val="002F3F93"/>
    <w:rsid w:val="002F480F"/>
    <w:rsid w:val="002F4EBE"/>
    <w:rsid w:val="002F6309"/>
    <w:rsid w:val="00300740"/>
    <w:rsid w:val="0030601E"/>
    <w:rsid w:val="00306045"/>
    <w:rsid w:val="003063BC"/>
    <w:rsid w:val="003100C7"/>
    <w:rsid w:val="0031047B"/>
    <w:rsid w:val="00310728"/>
    <w:rsid w:val="00310B06"/>
    <w:rsid w:val="00310E28"/>
    <w:rsid w:val="0031208A"/>
    <w:rsid w:val="00313B59"/>
    <w:rsid w:val="003146C5"/>
    <w:rsid w:val="00315045"/>
    <w:rsid w:val="0031517D"/>
    <w:rsid w:val="00322934"/>
    <w:rsid w:val="003260C5"/>
    <w:rsid w:val="00326978"/>
    <w:rsid w:val="00326C8B"/>
    <w:rsid w:val="0032791B"/>
    <w:rsid w:val="00331C97"/>
    <w:rsid w:val="003321EC"/>
    <w:rsid w:val="003327B4"/>
    <w:rsid w:val="0033427E"/>
    <w:rsid w:val="00334780"/>
    <w:rsid w:val="003366AC"/>
    <w:rsid w:val="00337F66"/>
    <w:rsid w:val="00341608"/>
    <w:rsid w:val="00342667"/>
    <w:rsid w:val="00344488"/>
    <w:rsid w:val="00346B14"/>
    <w:rsid w:val="00346D29"/>
    <w:rsid w:val="00346D69"/>
    <w:rsid w:val="003516B4"/>
    <w:rsid w:val="003522CD"/>
    <w:rsid w:val="003537A7"/>
    <w:rsid w:val="003549E7"/>
    <w:rsid w:val="00354E44"/>
    <w:rsid w:val="00357581"/>
    <w:rsid w:val="00360B1C"/>
    <w:rsid w:val="0036230E"/>
    <w:rsid w:val="0036240C"/>
    <w:rsid w:val="003638CE"/>
    <w:rsid w:val="003638F5"/>
    <w:rsid w:val="0036463F"/>
    <w:rsid w:val="00365090"/>
    <w:rsid w:val="00365D4D"/>
    <w:rsid w:val="0036674C"/>
    <w:rsid w:val="0036746D"/>
    <w:rsid w:val="00367995"/>
    <w:rsid w:val="00370354"/>
    <w:rsid w:val="00371907"/>
    <w:rsid w:val="00375CD6"/>
    <w:rsid w:val="00376C2A"/>
    <w:rsid w:val="003770F4"/>
    <w:rsid w:val="00381386"/>
    <w:rsid w:val="00383B01"/>
    <w:rsid w:val="00384DC4"/>
    <w:rsid w:val="003861FC"/>
    <w:rsid w:val="00387D47"/>
    <w:rsid w:val="00392A70"/>
    <w:rsid w:val="0039422F"/>
    <w:rsid w:val="00394DCA"/>
    <w:rsid w:val="003952EA"/>
    <w:rsid w:val="00396458"/>
    <w:rsid w:val="00396E64"/>
    <w:rsid w:val="0039770F"/>
    <w:rsid w:val="003A1846"/>
    <w:rsid w:val="003A252E"/>
    <w:rsid w:val="003A3396"/>
    <w:rsid w:val="003A469A"/>
    <w:rsid w:val="003A49CB"/>
    <w:rsid w:val="003A6080"/>
    <w:rsid w:val="003A6314"/>
    <w:rsid w:val="003B096F"/>
    <w:rsid w:val="003B240C"/>
    <w:rsid w:val="003B25B4"/>
    <w:rsid w:val="003B3038"/>
    <w:rsid w:val="003B4752"/>
    <w:rsid w:val="003B535B"/>
    <w:rsid w:val="003B6DED"/>
    <w:rsid w:val="003C06EA"/>
    <w:rsid w:val="003C2B14"/>
    <w:rsid w:val="003C2BA2"/>
    <w:rsid w:val="003C378D"/>
    <w:rsid w:val="003C3CC5"/>
    <w:rsid w:val="003C40B7"/>
    <w:rsid w:val="003C48B1"/>
    <w:rsid w:val="003C4943"/>
    <w:rsid w:val="003C76CC"/>
    <w:rsid w:val="003D38A0"/>
    <w:rsid w:val="003D4390"/>
    <w:rsid w:val="003D4FC3"/>
    <w:rsid w:val="003D6071"/>
    <w:rsid w:val="003D6BF0"/>
    <w:rsid w:val="003D7F90"/>
    <w:rsid w:val="003E029F"/>
    <w:rsid w:val="003E070E"/>
    <w:rsid w:val="003E1A34"/>
    <w:rsid w:val="003E20C4"/>
    <w:rsid w:val="003E24A1"/>
    <w:rsid w:val="003E2895"/>
    <w:rsid w:val="003E3980"/>
    <w:rsid w:val="003E5F2F"/>
    <w:rsid w:val="003F01CF"/>
    <w:rsid w:val="003F1343"/>
    <w:rsid w:val="003F1DF1"/>
    <w:rsid w:val="003F3EE3"/>
    <w:rsid w:val="003F42E2"/>
    <w:rsid w:val="003F463F"/>
    <w:rsid w:val="003F64E5"/>
    <w:rsid w:val="003F6E63"/>
    <w:rsid w:val="003F7C73"/>
    <w:rsid w:val="004014F0"/>
    <w:rsid w:val="00402274"/>
    <w:rsid w:val="00404FEF"/>
    <w:rsid w:val="004054E2"/>
    <w:rsid w:val="00407EE6"/>
    <w:rsid w:val="004105B4"/>
    <w:rsid w:val="004122BC"/>
    <w:rsid w:val="004127FF"/>
    <w:rsid w:val="00412F5A"/>
    <w:rsid w:val="00413048"/>
    <w:rsid w:val="004131B7"/>
    <w:rsid w:val="0041503F"/>
    <w:rsid w:val="00416975"/>
    <w:rsid w:val="0041710D"/>
    <w:rsid w:val="00417B79"/>
    <w:rsid w:val="004215C9"/>
    <w:rsid w:val="004224A2"/>
    <w:rsid w:val="004248B0"/>
    <w:rsid w:val="0042793A"/>
    <w:rsid w:val="0043039C"/>
    <w:rsid w:val="00430939"/>
    <w:rsid w:val="00432003"/>
    <w:rsid w:val="0043575F"/>
    <w:rsid w:val="00440CC6"/>
    <w:rsid w:val="00440E5B"/>
    <w:rsid w:val="00441531"/>
    <w:rsid w:val="004443CB"/>
    <w:rsid w:val="00444A43"/>
    <w:rsid w:val="004473AB"/>
    <w:rsid w:val="00447440"/>
    <w:rsid w:val="00447E27"/>
    <w:rsid w:val="004522F5"/>
    <w:rsid w:val="0045240B"/>
    <w:rsid w:val="00452A2B"/>
    <w:rsid w:val="00452C82"/>
    <w:rsid w:val="004535A2"/>
    <w:rsid w:val="00453BEF"/>
    <w:rsid w:val="00453EF6"/>
    <w:rsid w:val="00455ABD"/>
    <w:rsid w:val="00455CB7"/>
    <w:rsid w:val="00456302"/>
    <w:rsid w:val="004575F7"/>
    <w:rsid w:val="00460FE1"/>
    <w:rsid w:val="00461D8D"/>
    <w:rsid w:val="00462C53"/>
    <w:rsid w:val="0046324C"/>
    <w:rsid w:val="00464030"/>
    <w:rsid w:val="004647FD"/>
    <w:rsid w:val="00470885"/>
    <w:rsid w:val="00470D31"/>
    <w:rsid w:val="00470EB1"/>
    <w:rsid w:val="004730DF"/>
    <w:rsid w:val="0047329F"/>
    <w:rsid w:val="004759FB"/>
    <w:rsid w:val="00482676"/>
    <w:rsid w:val="004833C0"/>
    <w:rsid w:val="00483E6C"/>
    <w:rsid w:val="00486094"/>
    <w:rsid w:val="0048778B"/>
    <w:rsid w:val="00490BFA"/>
    <w:rsid w:val="004920C7"/>
    <w:rsid w:val="00493C5B"/>
    <w:rsid w:val="00494839"/>
    <w:rsid w:val="00494CAD"/>
    <w:rsid w:val="004A01F8"/>
    <w:rsid w:val="004A23FE"/>
    <w:rsid w:val="004A2576"/>
    <w:rsid w:val="004A29D2"/>
    <w:rsid w:val="004A38CC"/>
    <w:rsid w:val="004A4765"/>
    <w:rsid w:val="004B1759"/>
    <w:rsid w:val="004B1FB4"/>
    <w:rsid w:val="004B2732"/>
    <w:rsid w:val="004B50D8"/>
    <w:rsid w:val="004B6F21"/>
    <w:rsid w:val="004C1C2A"/>
    <w:rsid w:val="004C208A"/>
    <w:rsid w:val="004C2469"/>
    <w:rsid w:val="004C303A"/>
    <w:rsid w:val="004D01CD"/>
    <w:rsid w:val="004D1082"/>
    <w:rsid w:val="004D1B4F"/>
    <w:rsid w:val="004D400F"/>
    <w:rsid w:val="004D5229"/>
    <w:rsid w:val="004D5A76"/>
    <w:rsid w:val="004D6987"/>
    <w:rsid w:val="004D6E75"/>
    <w:rsid w:val="004D6E7B"/>
    <w:rsid w:val="004D74DA"/>
    <w:rsid w:val="004D771F"/>
    <w:rsid w:val="004E017D"/>
    <w:rsid w:val="004E0778"/>
    <w:rsid w:val="004E0B6B"/>
    <w:rsid w:val="004E1237"/>
    <w:rsid w:val="004E29C7"/>
    <w:rsid w:val="004E3425"/>
    <w:rsid w:val="004E4ED7"/>
    <w:rsid w:val="004E6320"/>
    <w:rsid w:val="004E75EC"/>
    <w:rsid w:val="004F0C47"/>
    <w:rsid w:val="004F19B5"/>
    <w:rsid w:val="004F5305"/>
    <w:rsid w:val="00503ABB"/>
    <w:rsid w:val="00504CC7"/>
    <w:rsid w:val="0050520B"/>
    <w:rsid w:val="0051287A"/>
    <w:rsid w:val="0051391D"/>
    <w:rsid w:val="00514E68"/>
    <w:rsid w:val="00516006"/>
    <w:rsid w:val="00516751"/>
    <w:rsid w:val="005202FE"/>
    <w:rsid w:val="00522847"/>
    <w:rsid w:val="00522A9B"/>
    <w:rsid w:val="00522BF5"/>
    <w:rsid w:val="0052367B"/>
    <w:rsid w:val="005248BC"/>
    <w:rsid w:val="005261E2"/>
    <w:rsid w:val="0052779B"/>
    <w:rsid w:val="00531041"/>
    <w:rsid w:val="00532649"/>
    <w:rsid w:val="00532762"/>
    <w:rsid w:val="00532D87"/>
    <w:rsid w:val="005331D8"/>
    <w:rsid w:val="00537397"/>
    <w:rsid w:val="005373BF"/>
    <w:rsid w:val="00542082"/>
    <w:rsid w:val="0054271C"/>
    <w:rsid w:val="0054773C"/>
    <w:rsid w:val="005505CF"/>
    <w:rsid w:val="00551050"/>
    <w:rsid w:val="005512AA"/>
    <w:rsid w:val="005552A0"/>
    <w:rsid w:val="005566B8"/>
    <w:rsid w:val="00560041"/>
    <w:rsid w:val="00560207"/>
    <w:rsid w:val="00561BA0"/>
    <w:rsid w:val="00562609"/>
    <w:rsid w:val="00562AD4"/>
    <w:rsid w:val="00562C99"/>
    <w:rsid w:val="00564B56"/>
    <w:rsid w:val="00565532"/>
    <w:rsid w:val="005663E5"/>
    <w:rsid w:val="00567DBD"/>
    <w:rsid w:val="005711EF"/>
    <w:rsid w:val="0057581C"/>
    <w:rsid w:val="005802D1"/>
    <w:rsid w:val="005806E2"/>
    <w:rsid w:val="005813E1"/>
    <w:rsid w:val="00581FDD"/>
    <w:rsid w:val="00584AEE"/>
    <w:rsid w:val="00585794"/>
    <w:rsid w:val="00586765"/>
    <w:rsid w:val="00591EE9"/>
    <w:rsid w:val="005921A4"/>
    <w:rsid w:val="005925AC"/>
    <w:rsid w:val="005930B7"/>
    <w:rsid w:val="00596C0E"/>
    <w:rsid w:val="00597C37"/>
    <w:rsid w:val="005A030E"/>
    <w:rsid w:val="005A179A"/>
    <w:rsid w:val="005A3AC7"/>
    <w:rsid w:val="005B50D2"/>
    <w:rsid w:val="005B770C"/>
    <w:rsid w:val="005B7796"/>
    <w:rsid w:val="005C11E9"/>
    <w:rsid w:val="005C1208"/>
    <w:rsid w:val="005C1A77"/>
    <w:rsid w:val="005C5C14"/>
    <w:rsid w:val="005C5E22"/>
    <w:rsid w:val="005C6986"/>
    <w:rsid w:val="005C7DC3"/>
    <w:rsid w:val="005C7F78"/>
    <w:rsid w:val="005D3175"/>
    <w:rsid w:val="005D43B6"/>
    <w:rsid w:val="005D5351"/>
    <w:rsid w:val="005D5422"/>
    <w:rsid w:val="005D5A13"/>
    <w:rsid w:val="005E0649"/>
    <w:rsid w:val="005E1E63"/>
    <w:rsid w:val="005E54DA"/>
    <w:rsid w:val="005E60CD"/>
    <w:rsid w:val="005E62F1"/>
    <w:rsid w:val="005F1A0D"/>
    <w:rsid w:val="005F34FB"/>
    <w:rsid w:val="005F4598"/>
    <w:rsid w:val="005F48A6"/>
    <w:rsid w:val="005F53C0"/>
    <w:rsid w:val="005F68B0"/>
    <w:rsid w:val="005F6CC8"/>
    <w:rsid w:val="005F74AF"/>
    <w:rsid w:val="0060043F"/>
    <w:rsid w:val="006004D0"/>
    <w:rsid w:val="00600CA9"/>
    <w:rsid w:val="00601561"/>
    <w:rsid w:val="006026BB"/>
    <w:rsid w:val="00607392"/>
    <w:rsid w:val="00607F22"/>
    <w:rsid w:val="00610894"/>
    <w:rsid w:val="006113A8"/>
    <w:rsid w:val="006113B6"/>
    <w:rsid w:val="00613784"/>
    <w:rsid w:val="00617C1C"/>
    <w:rsid w:val="00620595"/>
    <w:rsid w:val="006206B5"/>
    <w:rsid w:val="00621200"/>
    <w:rsid w:val="0062623C"/>
    <w:rsid w:val="006312B4"/>
    <w:rsid w:val="00633170"/>
    <w:rsid w:val="00633918"/>
    <w:rsid w:val="00634910"/>
    <w:rsid w:val="0063519B"/>
    <w:rsid w:val="0063545A"/>
    <w:rsid w:val="00637D41"/>
    <w:rsid w:val="00641365"/>
    <w:rsid w:val="006437DE"/>
    <w:rsid w:val="00644181"/>
    <w:rsid w:val="006450EF"/>
    <w:rsid w:val="0064563B"/>
    <w:rsid w:val="006546F7"/>
    <w:rsid w:val="00654E6B"/>
    <w:rsid w:val="00655FA7"/>
    <w:rsid w:val="006567AF"/>
    <w:rsid w:val="00656F34"/>
    <w:rsid w:val="006577FE"/>
    <w:rsid w:val="00660720"/>
    <w:rsid w:val="00664D27"/>
    <w:rsid w:val="0067077A"/>
    <w:rsid w:val="00671BEC"/>
    <w:rsid w:val="00673867"/>
    <w:rsid w:val="00674DAF"/>
    <w:rsid w:val="00675BD3"/>
    <w:rsid w:val="00675E0D"/>
    <w:rsid w:val="006761D6"/>
    <w:rsid w:val="00677654"/>
    <w:rsid w:val="00684CA4"/>
    <w:rsid w:val="006859EA"/>
    <w:rsid w:val="006864CF"/>
    <w:rsid w:val="0069037D"/>
    <w:rsid w:val="00690C29"/>
    <w:rsid w:val="00690D0A"/>
    <w:rsid w:val="006935DF"/>
    <w:rsid w:val="00693AB2"/>
    <w:rsid w:val="00693EAC"/>
    <w:rsid w:val="00694C74"/>
    <w:rsid w:val="00694FB0"/>
    <w:rsid w:val="0069741B"/>
    <w:rsid w:val="006A09E1"/>
    <w:rsid w:val="006A1107"/>
    <w:rsid w:val="006A184C"/>
    <w:rsid w:val="006A1F0E"/>
    <w:rsid w:val="006A1F4A"/>
    <w:rsid w:val="006A2283"/>
    <w:rsid w:val="006A5561"/>
    <w:rsid w:val="006A66AC"/>
    <w:rsid w:val="006A73D7"/>
    <w:rsid w:val="006A7B5C"/>
    <w:rsid w:val="006B233A"/>
    <w:rsid w:val="006B240F"/>
    <w:rsid w:val="006B553A"/>
    <w:rsid w:val="006B67AA"/>
    <w:rsid w:val="006B7320"/>
    <w:rsid w:val="006C018D"/>
    <w:rsid w:val="006C17E1"/>
    <w:rsid w:val="006C182A"/>
    <w:rsid w:val="006C28B0"/>
    <w:rsid w:val="006C3555"/>
    <w:rsid w:val="006C37E0"/>
    <w:rsid w:val="006C480F"/>
    <w:rsid w:val="006C4CEB"/>
    <w:rsid w:val="006C5DE9"/>
    <w:rsid w:val="006D0C70"/>
    <w:rsid w:val="006D0DFE"/>
    <w:rsid w:val="006D601A"/>
    <w:rsid w:val="006E156A"/>
    <w:rsid w:val="006E3D33"/>
    <w:rsid w:val="006E3F8E"/>
    <w:rsid w:val="006E716A"/>
    <w:rsid w:val="006E75CA"/>
    <w:rsid w:val="006E7FDE"/>
    <w:rsid w:val="006F1A17"/>
    <w:rsid w:val="006F1EA7"/>
    <w:rsid w:val="006F252E"/>
    <w:rsid w:val="006F2A13"/>
    <w:rsid w:val="006F35CE"/>
    <w:rsid w:val="006F3F92"/>
    <w:rsid w:val="006F45B2"/>
    <w:rsid w:val="0070059C"/>
    <w:rsid w:val="007029FC"/>
    <w:rsid w:val="0070346A"/>
    <w:rsid w:val="00706120"/>
    <w:rsid w:val="00706DAD"/>
    <w:rsid w:val="00710705"/>
    <w:rsid w:val="00710A32"/>
    <w:rsid w:val="007168DD"/>
    <w:rsid w:val="007173E6"/>
    <w:rsid w:val="00717805"/>
    <w:rsid w:val="00721326"/>
    <w:rsid w:val="0072488F"/>
    <w:rsid w:val="007259B3"/>
    <w:rsid w:val="007261AA"/>
    <w:rsid w:val="007328A1"/>
    <w:rsid w:val="00737944"/>
    <w:rsid w:val="007402C4"/>
    <w:rsid w:val="00744C6D"/>
    <w:rsid w:val="00750AE2"/>
    <w:rsid w:val="007512FE"/>
    <w:rsid w:val="00751A70"/>
    <w:rsid w:val="00752183"/>
    <w:rsid w:val="00752FD1"/>
    <w:rsid w:val="00754BAA"/>
    <w:rsid w:val="007601FC"/>
    <w:rsid w:val="00762B73"/>
    <w:rsid w:val="007636CC"/>
    <w:rsid w:val="0076458A"/>
    <w:rsid w:val="00765659"/>
    <w:rsid w:val="00765CF7"/>
    <w:rsid w:val="00767175"/>
    <w:rsid w:val="0076799F"/>
    <w:rsid w:val="00767AC4"/>
    <w:rsid w:val="00770A6E"/>
    <w:rsid w:val="00770D19"/>
    <w:rsid w:val="00773348"/>
    <w:rsid w:val="0077427B"/>
    <w:rsid w:val="0077484C"/>
    <w:rsid w:val="00774A13"/>
    <w:rsid w:val="00774A1B"/>
    <w:rsid w:val="007754B9"/>
    <w:rsid w:val="00775E9B"/>
    <w:rsid w:val="00782304"/>
    <w:rsid w:val="00782C07"/>
    <w:rsid w:val="00783694"/>
    <w:rsid w:val="00784B20"/>
    <w:rsid w:val="00786A57"/>
    <w:rsid w:val="00786ED7"/>
    <w:rsid w:val="007926C1"/>
    <w:rsid w:val="00795AC8"/>
    <w:rsid w:val="007978C6"/>
    <w:rsid w:val="00797D94"/>
    <w:rsid w:val="00797FC9"/>
    <w:rsid w:val="007A0F8A"/>
    <w:rsid w:val="007A175A"/>
    <w:rsid w:val="007A3FB6"/>
    <w:rsid w:val="007A490C"/>
    <w:rsid w:val="007A4AE4"/>
    <w:rsid w:val="007A4FA8"/>
    <w:rsid w:val="007A5D75"/>
    <w:rsid w:val="007A6682"/>
    <w:rsid w:val="007A6C88"/>
    <w:rsid w:val="007A7EE6"/>
    <w:rsid w:val="007B03BE"/>
    <w:rsid w:val="007B33D6"/>
    <w:rsid w:val="007B4EB0"/>
    <w:rsid w:val="007B5880"/>
    <w:rsid w:val="007B6E1A"/>
    <w:rsid w:val="007B7835"/>
    <w:rsid w:val="007C1460"/>
    <w:rsid w:val="007C1FBC"/>
    <w:rsid w:val="007C6E74"/>
    <w:rsid w:val="007C7BD8"/>
    <w:rsid w:val="007D01B6"/>
    <w:rsid w:val="007D01B9"/>
    <w:rsid w:val="007D270E"/>
    <w:rsid w:val="007D2B7D"/>
    <w:rsid w:val="007E0AA9"/>
    <w:rsid w:val="007E2606"/>
    <w:rsid w:val="007E2D7D"/>
    <w:rsid w:val="007E3501"/>
    <w:rsid w:val="007E37AA"/>
    <w:rsid w:val="007E3F8D"/>
    <w:rsid w:val="007E4924"/>
    <w:rsid w:val="007E5B98"/>
    <w:rsid w:val="007F1FF6"/>
    <w:rsid w:val="007F2AEC"/>
    <w:rsid w:val="007F2E69"/>
    <w:rsid w:val="007F7ADF"/>
    <w:rsid w:val="00801FAC"/>
    <w:rsid w:val="00803ADA"/>
    <w:rsid w:val="008063F6"/>
    <w:rsid w:val="00810228"/>
    <w:rsid w:val="0081104D"/>
    <w:rsid w:val="00811E92"/>
    <w:rsid w:val="00812C9F"/>
    <w:rsid w:val="0081637B"/>
    <w:rsid w:val="008167CB"/>
    <w:rsid w:val="00816B3A"/>
    <w:rsid w:val="0082074B"/>
    <w:rsid w:val="00821D9F"/>
    <w:rsid w:val="00822051"/>
    <w:rsid w:val="00823B11"/>
    <w:rsid w:val="00825648"/>
    <w:rsid w:val="00827688"/>
    <w:rsid w:val="00831244"/>
    <w:rsid w:val="00831916"/>
    <w:rsid w:val="00832DCD"/>
    <w:rsid w:val="008346B1"/>
    <w:rsid w:val="008353B4"/>
    <w:rsid w:val="0083579B"/>
    <w:rsid w:val="00835AE6"/>
    <w:rsid w:val="00835C84"/>
    <w:rsid w:val="00836F80"/>
    <w:rsid w:val="00837D7F"/>
    <w:rsid w:val="00840DF3"/>
    <w:rsid w:val="008416C2"/>
    <w:rsid w:val="008416FF"/>
    <w:rsid w:val="0084189E"/>
    <w:rsid w:val="008422E1"/>
    <w:rsid w:val="00843A2B"/>
    <w:rsid w:val="00844C13"/>
    <w:rsid w:val="008464E9"/>
    <w:rsid w:val="00847035"/>
    <w:rsid w:val="0085022D"/>
    <w:rsid w:val="00851336"/>
    <w:rsid w:val="00852440"/>
    <w:rsid w:val="00852C50"/>
    <w:rsid w:val="00853583"/>
    <w:rsid w:val="008554B9"/>
    <w:rsid w:val="00855D96"/>
    <w:rsid w:val="00856BC1"/>
    <w:rsid w:val="00860524"/>
    <w:rsid w:val="00861E2E"/>
    <w:rsid w:val="00865865"/>
    <w:rsid w:val="0087018E"/>
    <w:rsid w:val="008715D6"/>
    <w:rsid w:val="00872305"/>
    <w:rsid w:val="00872B4B"/>
    <w:rsid w:val="00873DA3"/>
    <w:rsid w:val="00874756"/>
    <w:rsid w:val="00875637"/>
    <w:rsid w:val="00877DCB"/>
    <w:rsid w:val="008800A7"/>
    <w:rsid w:val="0088075A"/>
    <w:rsid w:val="00881202"/>
    <w:rsid w:val="00882E13"/>
    <w:rsid w:val="00884C09"/>
    <w:rsid w:val="008858B7"/>
    <w:rsid w:val="00893B6B"/>
    <w:rsid w:val="00893C9D"/>
    <w:rsid w:val="00894DAB"/>
    <w:rsid w:val="0089579B"/>
    <w:rsid w:val="00895DC7"/>
    <w:rsid w:val="00897946"/>
    <w:rsid w:val="00897DD8"/>
    <w:rsid w:val="008A388A"/>
    <w:rsid w:val="008A429C"/>
    <w:rsid w:val="008A4374"/>
    <w:rsid w:val="008A50C0"/>
    <w:rsid w:val="008A58A1"/>
    <w:rsid w:val="008A6F6D"/>
    <w:rsid w:val="008B292A"/>
    <w:rsid w:val="008B2BAB"/>
    <w:rsid w:val="008B454E"/>
    <w:rsid w:val="008D0DE5"/>
    <w:rsid w:val="008D225E"/>
    <w:rsid w:val="008D3A8E"/>
    <w:rsid w:val="008D4DBE"/>
    <w:rsid w:val="008D5CD0"/>
    <w:rsid w:val="008D5D95"/>
    <w:rsid w:val="008D69F8"/>
    <w:rsid w:val="008D6D15"/>
    <w:rsid w:val="008D7220"/>
    <w:rsid w:val="008E0067"/>
    <w:rsid w:val="008E044D"/>
    <w:rsid w:val="008E16A3"/>
    <w:rsid w:val="008E2211"/>
    <w:rsid w:val="008E2810"/>
    <w:rsid w:val="008E434A"/>
    <w:rsid w:val="008E5ABC"/>
    <w:rsid w:val="008E5CF1"/>
    <w:rsid w:val="008F02AD"/>
    <w:rsid w:val="008F0767"/>
    <w:rsid w:val="008F09F1"/>
    <w:rsid w:val="008F4F7E"/>
    <w:rsid w:val="008F5F03"/>
    <w:rsid w:val="008F7399"/>
    <w:rsid w:val="00903F9B"/>
    <w:rsid w:val="00904974"/>
    <w:rsid w:val="009052DB"/>
    <w:rsid w:val="009106D1"/>
    <w:rsid w:val="0091394C"/>
    <w:rsid w:val="009166F8"/>
    <w:rsid w:val="009177B8"/>
    <w:rsid w:val="00917A5F"/>
    <w:rsid w:val="009212C4"/>
    <w:rsid w:val="00921370"/>
    <w:rsid w:val="009222AB"/>
    <w:rsid w:val="0092412B"/>
    <w:rsid w:val="00925F89"/>
    <w:rsid w:val="00926B6E"/>
    <w:rsid w:val="00927A98"/>
    <w:rsid w:val="00927AC3"/>
    <w:rsid w:val="0093026D"/>
    <w:rsid w:val="009313BB"/>
    <w:rsid w:val="009317E4"/>
    <w:rsid w:val="00931EFD"/>
    <w:rsid w:val="00933E8C"/>
    <w:rsid w:val="0093598A"/>
    <w:rsid w:val="00935C85"/>
    <w:rsid w:val="00942300"/>
    <w:rsid w:val="009426FE"/>
    <w:rsid w:val="00943964"/>
    <w:rsid w:val="009442E1"/>
    <w:rsid w:val="00946D14"/>
    <w:rsid w:val="00946D5F"/>
    <w:rsid w:val="009475D2"/>
    <w:rsid w:val="00951172"/>
    <w:rsid w:val="00951558"/>
    <w:rsid w:val="0095282D"/>
    <w:rsid w:val="00953344"/>
    <w:rsid w:val="009552C9"/>
    <w:rsid w:val="00955B4C"/>
    <w:rsid w:val="00957129"/>
    <w:rsid w:val="00960445"/>
    <w:rsid w:val="009608C9"/>
    <w:rsid w:val="00960A69"/>
    <w:rsid w:val="00962E1C"/>
    <w:rsid w:val="00965089"/>
    <w:rsid w:val="00967F01"/>
    <w:rsid w:val="009701C1"/>
    <w:rsid w:val="00971423"/>
    <w:rsid w:val="00971FCF"/>
    <w:rsid w:val="009731C1"/>
    <w:rsid w:val="00974A28"/>
    <w:rsid w:val="00974DCB"/>
    <w:rsid w:val="00975C10"/>
    <w:rsid w:val="0097630E"/>
    <w:rsid w:val="009769AA"/>
    <w:rsid w:val="009806D0"/>
    <w:rsid w:val="00980D8E"/>
    <w:rsid w:val="00981A86"/>
    <w:rsid w:val="00984CF6"/>
    <w:rsid w:val="0098646F"/>
    <w:rsid w:val="00990B02"/>
    <w:rsid w:val="00991F30"/>
    <w:rsid w:val="009928AF"/>
    <w:rsid w:val="009934F8"/>
    <w:rsid w:val="00993A73"/>
    <w:rsid w:val="0099655D"/>
    <w:rsid w:val="00996FA0"/>
    <w:rsid w:val="00997AB9"/>
    <w:rsid w:val="009A0064"/>
    <w:rsid w:val="009A1811"/>
    <w:rsid w:val="009A2BAE"/>
    <w:rsid w:val="009A6A8C"/>
    <w:rsid w:val="009A6CC5"/>
    <w:rsid w:val="009B072F"/>
    <w:rsid w:val="009B16B4"/>
    <w:rsid w:val="009B396F"/>
    <w:rsid w:val="009B3F75"/>
    <w:rsid w:val="009B61C1"/>
    <w:rsid w:val="009B78BB"/>
    <w:rsid w:val="009C1E07"/>
    <w:rsid w:val="009C2930"/>
    <w:rsid w:val="009C565F"/>
    <w:rsid w:val="009C6294"/>
    <w:rsid w:val="009C650B"/>
    <w:rsid w:val="009C7052"/>
    <w:rsid w:val="009C75A7"/>
    <w:rsid w:val="009D0524"/>
    <w:rsid w:val="009D1411"/>
    <w:rsid w:val="009D5932"/>
    <w:rsid w:val="009D72E6"/>
    <w:rsid w:val="009E05F0"/>
    <w:rsid w:val="009E286D"/>
    <w:rsid w:val="009E32DE"/>
    <w:rsid w:val="009E4834"/>
    <w:rsid w:val="009E4D3C"/>
    <w:rsid w:val="009E6132"/>
    <w:rsid w:val="009E711E"/>
    <w:rsid w:val="009F08AF"/>
    <w:rsid w:val="009F2766"/>
    <w:rsid w:val="009F2A1A"/>
    <w:rsid w:val="009F2AFE"/>
    <w:rsid w:val="009F3EC4"/>
    <w:rsid w:val="009F6177"/>
    <w:rsid w:val="009F79B5"/>
    <w:rsid w:val="00A01295"/>
    <w:rsid w:val="00A048B0"/>
    <w:rsid w:val="00A053B5"/>
    <w:rsid w:val="00A05979"/>
    <w:rsid w:val="00A10CB8"/>
    <w:rsid w:val="00A12912"/>
    <w:rsid w:val="00A15DCA"/>
    <w:rsid w:val="00A16778"/>
    <w:rsid w:val="00A16F51"/>
    <w:rsid w:val="00A21BDB"/>
    <w:rsid w:val="00A2275D"/>
    <w:rsid w:val="00A22853"/>
    <w:rsid w:val="00A230ED"/>
    <w:rsid w:val="00A23448"/>
    <w:rsid w:val="00A24396"/>
    <w:rsid w:val="00A251B6"/>
    <w:rsid w:val="00A25F4A"/>
    <w:rsid w:val="00A309E8"/>
    <w:rsid w:val="00A35658"/>
    <w:rsid w:val="00A35B06"/>
    <w:rsid w:val="00A36827"/>
    <w:rsid w:val="00A36DD8"/>
    <w:rsid w:val="00A37528"/>
    <w:rsid w:val="00A40D57"/>
    <w:rsid w:val="00A41BAE"/>
    <w:rsid w:val="00A421ED"/>
    <w:rsid w:val="00A463D3"/>
    <w:rsid w:val="00A46977"/>
    <w:rsid w:val="00A469E8"/>
    <w:rsid w:val="00A516D8"/>
    <w:rsid w:val="00A52A0D"/>
    <w:rsid w:val="00A52BAD"/>
    <w:rsid w:val="00A52D23"/>
    <w:rsid w:val="00A53C6F"/>
    <w:rsid w:val="00A54BA4"/>
    <w:rsid w:val="00A54EB7"/>
    <w:rsid w:val="00A55DFA"/>
    <w:rsid w:val="00A57DE8"/>
    <w:rsid w:val="00A632C0"/>
    <w:rsid w:val="00A65D84"/>
    <w:rsid w:val="00A6680B"/>
    <w:rsid w:val="00A668FF"/>
    <w:rsid w:val="00A7012C"/>
    <w:rsid w:val="00A71FB6"/>
    <w:rsid w:val="00A7318C"/>
    <w:rsid w:val="00A75CFD"/>
    <w:rsid w:val="00A76DEC"/>
    <w:rsid w:val="00A774F9"/>
    <w:rsid w:val="00A776B7"/>
    <w:rsid w:val="00A77941"/>
    <w:rsid w:val="00A77AA3"/>
    <w:rsid w:val="00A82FBF"/>
    <w:rsid w:val="00A83433"/>
    <w:rsid w:val="00A83609"/>
    <w:rsid w:val="00A84710"/>
    <w:rsid w:val="00A85D0A"/>
    <w:rsid w:val="00A92EE0"/>
    <w:rsid w:val="00A94EBD"/>
    <w:rsid w:val="00A94FF4"/>
    <w:rsid w:val="00A951E1"/>
    <w:rsid w:val="00A96677"/>
    <w:rsid w:val="00A977F8"/>
    <w:rsid w:val="00AA1822"/>
    <w:rsid w:val="00AA1A5D"/>
    <w:rsid w:val="00AA23C3"/>
    <w:rsid w:val="00AA68E5"/>
    <w:rsid w:val="00AB039C"/>
    <w:rsid w:val="00AB1BDD"/>
    <w:rsid w:val="00AB4F2D"/>
    <w:rsid w:val="00AB5BAF"/>
    <w:rsid w:val="00AB5F77"/>
    <w:rsid w:val="00AB77AA"/>
    <w:rsid w:val="00AC0002"/>
    <w:rsid w:val="00AC1109"/>
    <w:rsid w:val="00AC1564"/>
    <w:rsid w:val="00AC199C"/>
    <w:rsid w:val="00AC34FF"/>
    <w:rsid w:val="00AC35AE"/>
    <w:rsid w:val="00AC3C0A"/>
    <w:rsid w:val="00AC4366"/>
    <w:rsid w:val="00AC4533"/>
    <w:rsid w:val="00AC48CE"/>
    <w:rsid w:val="00AD0681"/>
    <w:rsid w:val="00AD0921"/>
    <w:rsid w:val="00AD2B13"/>
    <w:rsid w:val="00AD30A4"/>
    <w:rsid w:val="00AD5C59"/>
    <w:rsid w:val="00AD7706"/>
    <w:rsid w:val="00AE249A"/>
    <w:rsid w:val="00AE4593"/>
    <w:rsid w:val="00AE45F8"/>
    <w:rsid w:val="00AE5989"/>
    <w:rsid w:val="00AE62FC"/>
    <w:rsid w:val="00AF1F7C"/>
    <w:rsid w:val="00AF498A"/>
    <w:rsid w:val="00AF49AE"/>
    <w:rsid w:val="00AF4DE1"/>
    <w:rsid w:val="00AF5BBD"/>
    <w:rsid w:val="00AF5F04"/>
    <w:rsid w:val="00AF6BA8"/>
    <w:rsid w:val="00AF6F38"/>
    <w:rsid w:val="00AF70EA"/>
    <w:rsid w:val="00AF7AD3"/>
    <w:rsid w:val="00B001CC"/>
    <w:rsid w:val="00B01F83"/>
    <w:rsid w:val="00B03BB6"/>
    <w:rsid w:val="00B04671"/>
    <w:rsid w:val="00B04CC7"/>
    <w:rsid w:val="00B051CE"/>
    <w:rsid w:val="00B06302"/>
    <w:rsid w:val="00B1142B"/>
    <w:rsid w:val="00B15BC9"/>
    <w:rsid w:val="00B215B1"/>
    <w:rsid w:val="00B25487"/>
    <w:rsid w:val="00B27729"/>
    <w:rsid w:val="00B27797"/>
    <w:rsid w:val="00B32555"/>
    <w:rsid w:val="00B32974"/>
    <w:rsid w:val="00B352EE"/>
    <w:rsid w:val="00B3541F"/>
    <w:rsid w:val="00B3660F"/>
    <w:rsid w:val="00B3684E"/>
    <w:rsid w:val="00B37C55"/>
    <w:rsid w:val="00B4203F"/>
    <w:rsid w:val="00B429BB"/>
    <w:rsid w:val="00B4350A"/>
    <w:rsid w:val="00B44923"/>
    <w:rsid w:val="00B515E8"/>
    <w:rsid w:val="00B51DF8"/>
    <w:rsid w:val="00B54695"/>
    <w:rsid w:val="00B557CE"/>
    <w:rsid w:val="00B56772"/>
    <w:rsid w:val="00B572D0"/>
    <w:rsid w:val="00B60BDE"/>
    <w:rsid w:val="00B62349"/>
    <w:rsid w:val="00B663F0"/>
    <w:rsid w:val="00B66525"/>
    <w:rsid w:val="00B672AE"/>
    <w:rsid w:val="00B7083C"/>
    <w:rsid w:val="00B724DE"/>
    <w:rsid w:val="00B73A65"/>
    <w:rsid w:val="00B74008"/>
    <w:rsid w:val="00B768F7"/>
    <w:rsid w:val="00B80C28"/>
    <w:rsid w:val="00B819A7"/>
    <w:rsid w:val="00B82A73"/>
    <w:rsid w:val="00B82CF3"/>
    <w:rsid w:val="00B84D5D"/>
    <w:rsid w:val="00B8573B"/>
    <w:rsid w:val="00B87286"/>
    <w:rsid w:val="00B87812"/>
    <w:rsid w:val="00B87EC2"/>
    <w:rsid w:val="00B914A2"/>
    <w:rsid w:val="00B92ACF"/>
    <w:rsid w:val="00B930C5"/>
    <w:rsid w:val="00BA004E"/>
    <w:rsid w:val="00BA12B4"/>
    <w:rsid w:val="00BA23D3"/>
    <w:rsid w:val="00BA4026"/>
    <w:rsid w:val="00BA5A85"/>
    <w:rsid w:val="00BB13A6"/>
    <w:rsid w:val="00BB2893"/>
    <w:rsid w:val="00BB51E5"/>
    <w:rsid w:val="00BB6C2A"/>
    <w:rsid w:val="00BC0551"/>
    <w:rsid w:val="00BC0891"/>
    <w:rsid w:val="00BC1457"/>
    <w:rsid w:val="00BC1846"/>
    <w:rsid w:val="00BC2101"/>
    <w:rsid w:val="00BC3879"/>
    <w:rsid w:val="00BC455E"/>
    <w:rsid w:val="00BC5A81"/>
    <w:rsid w:val="00BC6C3D"/>
    <w:rsid w:val="00BD01C1"/>
    <w:rsid w:val="00BD0F61"/>
    <w:rsid w:val="00BD2653"/>
    <w:rsid w:val="00BD45A5"/>
    <w:rsid w:val="00BD64B0"/>
    <w:rsid w:val="00BD7D40"/>
    <w:rsid w:val="00BE10B8"/>
    <w:rsid w:val="00BE198C"/>
    <w:rsid w:val="00BE296C"/>
    <w:rsid w:val="00BE35D5"/>
    <w:rsid w:val="00BE3A5F"/>
    <w:rsid w:val="00BE44D1"/>
    <w:rsid w:val="00BF038B"/>
    <w:rsid w:val="00BF214E"/>
    <w:rsid w:val="00BF3B56"/>
    <w:rsid w:val="00BF4A44"/>
    <w:rsid w:val="00BF6355"/>
    <w:rsid w:val="00BF7CA6"/>
    <w:rsid w:val="00C00671"/>
    <w:rsid w:val="00C00A42"/>
    <w:rsid w:val="00C00CB1"/>
    <w:rsid w:val="00C0433F"/>
    <w:rsid w:val="00C074FC"/>
    <w:rsid w:val="00C14195"/>
    <w:rsid w:val="00C14D23"/>
    <w:rsid w:val="00C1662F"/>
    <w:rsid w:val="00C20756"/>
    <w:rsid w:val="00C20E7F"/>
    <w:rsid w:val="00C22AE4"/>
    <w:rsid w:val="00C22D98"/>
    <w:rsid w:val="00C2684A"/>
    <w:rsid w:val="00C2737A"/>
    <w:rsid w:val="00C32132"/>
    <w:rsid w:val="00C3414E"/>
    <w:rsid w:val="00C345EA"/>
    <w:rsid w:val="00C34603"/>
    <w:rsid w:val="00C411E2"/>
    <w:rsid w:val="00C419CC"/>
    <w:rsid w:val="00C43BDD"/>
    <w:rsid w:val="00C43CF8"/>
    <w:rsid w:val="00C44C89"/>
    <w:rsid w:val="00C44D9F"/>
    <w:rsid w:val="00C45213"/>
    <w:rsid w:val="00C45F1C"/>
    <w:rsid w:val="00C51EE3"/>
    <w:rsid w:val="00C5293E"/>
    <w:rsid w:val="00C54A4C"/>
    <w:rsid w:val="00C55199"/>
    <w:rsid w:val="00C55F8C"/>
    <w:rsid w:val="00C56AEC"/>
    <w:rsid w:val="00C57AFE"/>
    <w:rsid w:val="00C57B52"/>
    <w:rsid w:val="00C57D43"/>
    <w:rsid w:val="00C60C80"/>
    <w:rsid w:val="00C6223B"/>
    <w:rsid w:val="00C64FC9"/>
    <w:rsid w:val="00C654FB"/>
    <w:rsid w:val="00C66CAB"/>
    <w:rsid w:val="00C707FA"/>
    <w:rsid w:val="00C717B8"/>
    <w:rsid w:val="00C71864"/>
    <w:rsid w:val="00C72067"/>
    <w:rsid w:val="00C735A2"/>
    <w:rsid w:val="00C73753"/>
    <w:rsid w:val="00C74B00"/>
    <w:rsid w:val="00C764FA"/>
    <w:rsid w:val="00C77415"/>
    <w:rsid w:val="00C77ABA"/>
    <w:rsid w:val="00C80194"/>
    <w:rsid w:val="00C81B00"/>
    <w:rsid w:val="00C83F83"/>
    <w:rsid w:val="00C848B4"/>
    <w:rsid w:val="00C85F5B"/>
    <w:rsid w:val="00C861F8"/>
    <w:rsid w:val="00C86A6F"/>
    <w:rsid w:val="00C870D8"/>
    <w:rsid w:val="00C87131"/>
    <w:rsid w:val="00C9133E"/>
    <w:rsid w:val="00C91933"/>
    <w:rsid w:val="00C92922"/>
    <w:rsid w:val="00C947B1"/>
    <w:rsid w:val="00C952CC"/>
    <w:rsid w:val="00C95DED"/>
    <w:rsid w:val="00CA4023"/>
    <w:rsid w:val="00CA6EBD"/>
    <w:rsid w:val="00CB1305"/>
    <w:rsid w:val="00CB2059"/>
    <w:rsid w:val="00CB2290"/>
    <w:rsid w:val="00CB256A"/>
    <w:rsid w:val="00CB4F99"/>
    <w:rsid w:val="00CB7BE7"/>
    <w:rsid w:val="00CC4B8D"/>
    <w:rsid w:val="00CC4E0F"/>
    <w:rsid w:val="00CC6828"/>
    <w:rsid w:val="00CC756B"/>
    <w:rsid w:val="00CD0070"/>
    <w:rsid w:val="00CD00D4"/>
    <w:rsid w:val="00CD03A0"/>
    <w:rsid w:val="00CD2D78"/>
    <w:rsid w:val="00CD4182"/>
    <w:rsid w:val="00CD62DE"/>
    <w:rsid w:val="00CD69F9"/>
    <w:rsid w:val="00CD7AA1"/>
    <w:rsid w:val="00CE0AF5"/>
    <w:rsid w:val="00CE3A40"/>
    <w:rsid w:val="00CE4A74"/>
    <w:rsid w:val="00CE7A0C"/>
    <w:rsid w:val="00CF1AB9"/>
    <w:rsid w:val="00CF61A0"/>
    <w:rsid w:val="00CF63E6"/>
    <w:rsid w:val="00CF79F2"/>
    <w:rsid w:val="00D00566"/>
    <w:rsid w:val="00D00716"/>
    <w:rsid w:val="00D017F0"/>
    <w:rsid w:val="00D03975"/>
    <w:rsid w:val="00D03CD9"/>
    <w:rsid w:val="00D03DBD"/>
    <w:rsid w:val="00D04DA8"/>
    <w:rsid w:val="00D06582"/>
    <w:rsid w:val="00D112AA"/>
    <w:rsid w:val="00D146E0"/>
    <w:rsid w:val="00D15B8B"/>
    <w:rsid w:val="00D2252B"/>
    <w:rsid w:val="00D23CC2"/>
    <w:rsid w:val="00D24E1C"/>
    <w:rsid w:val="00D25634"/>
    <w:rsid w:val="00D26533"/>
    <w:rsid w:val="00D271EA"/>
    <w:rsid w:val="00D276BA"/>
    <w:rsid w:val="00D3020A"/>
    <w:rsid w:val="00D31DB3"/>
    <w:rsid w:val="00D31FFF"/>
    <w:rsid w:val="00D3222E"/>
    <w:rsid w:val="00D32F94"/>
    <w:rsid w:val="00D32F95"/>
    <w:rsid w:val="00D345DD"/>
    <w:rsid w:val="00D35393"/>
    <w:rsid w:val="00D355F9"/>
    <w:rsid w:val="00D35AE5"/>
    <w:rsid w:val="00D372A4"/>
    <w:rsid w:val="00D40183"/>
    <w:rsid w:val="00D422ED"/>
    <w:rsid w:val="00D439A1"/>
    <w:rsid w:val="00D46AEF"/>
    <w:rsid w:val="00D51733"/>
    <w:rsid w:val="00D518C8"/>
    <w:rsid w:val="00D51C88"/>
    <w:rsid w:val="00D527A0"/>
    <w:rsid w:val="00D52FA7"/>
    <w:rsid w:val="00D532A1"/>
    <w:rsid w:val="00D60203"/>
    <w:rsid w:val="00D61DF2"/>
    <w:rsid w:val="00D63081"/>
    <w:rsid w:val="00D64958"/>
    <w:rsid w:val="00D654C0"/>
    <w:rsid w:val="00D66896"/>
    <w:rsid w:val="00D67271"/>
    <w:rsid w:val="00D67A12"/>
    <w:rsid w:val="00D7115C"/>
    <w:rsid w:val="00D71192"/>
    <w:rsid w:val="00D721A2"/>
    <w:rsid w:val="00D7251C"/>
    <w:rsid w:val="00D72CF6"/>
    <w:rsid w:val="00D7437C"/>
    <w:rsid w:val="00D74CC0"/>
    <w:rsid w:val="00D82175"/>
    <w:rsid w:val="00D8281F"/>
    <w:rsid w:val="00D836C1"/>
    <w:rsid w:val="00D846BE"/>
    <w:rsid w:val="00D86EDB"/>
    <w:rsid w:val="00D900DB"/>
    <w:rsid w:val="00D93CEA"/>
    <w:rsid w:val="00D93D3B"/>
    <w:rsid w:val="00D93D61"/>
    <w:rsid w:val="00D93E22"/>
    <w:rsid w:val="00D94EEF"/>
    <w:rsid w:val="00D978FE"/>
    <w:rsid w:val="00DA394A"/>
    <w:rsid w:val="00DA3A52"/>
    <w:rsid w:val="00DA4A9A"/>
    <w:rsid w:val="00DA60E5"/>
    <w:rsid w:val="00DA63FE"/>
    <w:rsid w:val="00DA6970"/>
    <w:rsid w:val="00DA6E9C"/>
    <w:rsid w:val="00DA7E70"/>
    <w:rsid w:val="00DA7F2A"/>
    <w:rsid w:val="00DB0D58"/>
    <w:rsid w:val="00DB2763"/>
    <w:rsid w:val="00DB488C"/>
    <w:rsid w:val="00DB48D2"/>
    <w:rsid w:val="00DB6152"/>
    <w:rsid w:val="00DB6511"/>
    <w:rsid w:val="00DB6981"/>
    <w:rsid w:val="00DB7A88"/>
    <w:rsid w:val="00DB7C34"/>
    <w:rsid w:val="00DB7E3B"/>
    <w:rsid w:val="00DC3254"/>
    <w:rsid w:val="00DC33F1"/>
    <w:rsid w:val="00DC68FA"/>
    <w:rsid w:val="00DC7603"/>
    <w:rsid w:val="00DD2AB6"/>
    <w:rsid w:val="00DD4F26"/>
    <w:rsid w:val="00DD6DC0"/>
    <w:rsid w:val="00DD73C6"/>
    <w:rsid w:val="00DD7DB0"/>
    <w:rsid w:val="00DE31ED"/>
    <w:rsid w:val="00DE3D92"/>
    <w:rsid w:val="00DE4544"/>
    <w:rsid w:val="00DE49AD"/>
    <w:rsid w:val="00DE5F06"/>
    <w:rsid w:val="00DF1181"/>
    <w:rsid w:val="00DF3158"/>
    <w:rsid w:val="00E01AF1"/>
    <w:rsid w:val="00E0381A"/>
    <w:rsid w:val="00E0483C"/>
    <w:rsid w:val="00E11DB0"/>
    <w:rsid w:val="00E1447C"/>
    <w:rsid w:val="00E14D8F"/>
    <w:rsid w:val="00E14EC5"/>
    <w:rsid w:val="00E14EF4"/>
    <w:rsid w:val="00E14F59"/>
    <w:rsid w:val="00E1594D"/>
    <w:rsid w:val="00E15E56"/>
    <w:rsid w:val="00E17E8E"/>
    <w:rsid w:val="00E21800"/>
    <w:rsid w:val="00E242E3"/>
    <w:rsid w:val="00E2611D"/>
    <w:rsid w:val="00E30908"/>
    <w:rsid w:val="00E30E1C"/>
    <w:rsid w:val="00E3105E"/>
    <w:rsid w:val="00E31ACB"/>
    <w:rsid w:val="00E32997"/>
    <w:rsid w:val="00E32B53"/>
    <w:rsid w:val="00E338DA"/>
    <w:rsid w:val="00E33EC5"/>
    <w:rsid w:val="00E36C32"/>
    <w:rsid w:val="00E40799"/>
    <w:rsid w:val="00E4347B"/>
    <w:rsid w:val="00E451C7"/>
    <w:rsid w:val="00E47F36"/>
    <w:rsid w:val="00E51401"/>
    <w:rsid w:val="00E520D0"/>
    <w:rsid w:val="00E52292"/>
    <w:rsid w:val="00E52534"/>
    <w:rsid w:val="00E5430A"/>
    <w:rsid w:val="00E54428"/>
    <w:rsid w:val="00E552A1"/>
    <w:rsid w:val="00E556E1"/>
    <w:rsid w:val="00E56230"/>
    <w:rsid w:val="00E6566A"/>
    <w:rsid w:val="00E65689"/>
    <w:rsid w:val="00E665AE"/>
    <w:rsid w:val="00E67BBF"/>
    <w:rsid w:val="00E67F0C"/>
    <w:rsid w:val="00E70FE4"/>
    <w:rsid w:val="00E732E9"/>
    <w:rsid w:val="00E81BA1"/>
    <w:rsid w:val="00E84F7E"/>
    <w:rsid w:val="00E85351"/>
    <w:rsid w:val="00E856BE"/>
    <w:rsid w:val="00E86539"/>
    <w:rsid w:val="00E9364F"/>
    <w:rsid w:val="00E937D3"/>
    <w:rsid w:val="00E975B1"/>
    <w:rsid w:val="00EA0B56"/>
    <w:rsid w:val="00EA1951"/>
    <w:rsid w:val="00EA1A86"/>
    <w:rsid w:val="00EA35A5"/>
    <w:rsid w:val="00EA4E0A"/>
    <w:rsid w:val="00EA60CE"/>
    <w:rsid w:val="00EA7429"/>
    <w:rsid w:val="00EA79D8"/>
    <w:rsid w:val="00EA7D4D"/>
    <w:rsid w:val="00EA7DCD"/>
    <w:rsid w:val="00EB1077"/>
    <w:rsid w:val="00EB302F"/>
    <w:rsid w:val="00EB3407"/>
    <w:rsid w:val="00EB6D9E"/>
    <w:rsid w:val="00EC1C02"/>
    <w:rsid w:val="00EC4754"/>
    <w:rsid w:val="00EC587F"/>
    <w:rsid w:val="00EC5945"/>
    <w:rsid w:val="00EC6CE5"/>
    <w:rsid w:val="00ED1058"/>
    <w:rsid w:val="00ED10AD"/>
    <w:rsid w:val="00ED2669"/>
    <w:rsid w:val="00ED27EA"/>
    <w:rsid w:val="00ED2989"/>
    <w:rsid w:val="00ED59FA"/>
    <w:rsid w:val="00ED5BDD"/>
    <w:rsid w:val="00EE0850"/>
    <w:rsid w:val="00EE2049"/>
    <w:rsid w:val="00EE240D"/>
    <w:rsid w:val="00EE688F"/>
    <w:rsid w:val="00EF09CC"/>
    <w:rsid w:val="00EF2DD5"/>
    <w:rsid w:val="00EF308E"/>
    <w:rsid w:val="00EF34A9"/>
    <w:rsid w:val="00EF4754"/>
    <w:rsid w:val="00EF534E"/>
    <w:rsid w:val="00EF77B1"/>
    <w:rsid w:val="00EF7BFE"/>
    <w:rsid w:val="00F009BE"/>
    <w:rsid w:val="00F00BC2"/>
    <w:rsid w:val="00F0297D"/>
    <w:rsid w:val="00F02AD7"/>
    <w:rsid w:val="00F0356F"/>
    <w:rsid w:val="00F037B7"/>
    <w:rsid w:val="00F039B9"/>
    <w:rsid w:val="00F119D7"/>
    <w:rsid w:val="00F11CCF"/>
    <w:rsid w:val="00F12A94"/>
    <w:rsid w:val="00F13297"/>
    <w:rsid w:val="00F13315"/>
    <w:rsid w:val="00F177EA"/>
    <w:rsid w:val="00F22D98"/>
    <w:rsid w:val="00F23205"/>
    <w:rsid w:val="00F24CDF"/>
    <w:rsid w:val="00F25479"/>
    <w:rsid w:val="00F254D0"/>
    <w:rsid w:val="00F26BE2"/>
    <w:rsid w:val="00F271B6"/>
    <w:rsid w:val="00F2799A"/>
    <w:rsid w:val="00F30CDB"/>
    <w:rsid w:val="00F311A4"/>
    <w:rsid w:val="00F314F6"/>
    <w:rsid w:val="00F3436F"/>
    <w:rsid w:val="00F365F7"/>
    <w:rsid w:val="00F40C20"/>
    <w:rsid w:val="00F41DDC"/>
    <w:rsid w:val="00F431B0"/>
    <w:rsid w:val="00F46B91"/>
    <w:rsid w:val="00F47A1D"/>
    <w:rsid w:val="00F50E7B"/>
    <w:rsid w:val="00F515EC"/>
    <w:rsid w:val="00F52011"/>
    <w:rsid w:val="00F532F6"/>
    <w:rsid w:val="00F56DAC"/>
    <w:rsid w:val="00F60C47"/>
    <w:rsid w:val="00F6186D"/>
    <w:rsid w:val="00F640DC"/>
    <w:rsid w:val="00F64A54"/>
    <w:rsid w:val="00F64C84"/>
    <w:rsid w:val="00F64EAC"/>
    <w:rsid w:val="00F6668E"/>
    <w:rsid w:val="00F675A2"/>
    <w:rsid w:val="00F703A3"/>
    <w:rsid w:val="00F72CCE"/>
    <w:rsid w:val="00F75D9F"/>
    <w:rsid w:val="00F76E7F"/>
    <w:rsid w:val="00F77733"/>
    <w:rsid w:val="00F8129D"/>
    <w:rsid w:val="00F835D7"/>
    <w:rsid w:val="00F84D28"/>
    <w:rsid w:val="00F85C1E"/>
    <w:rsid w:val="00F874A1"/>
    <w:rsid w:val="00F87587"/>
    <w:rsid w:val="00F9309C"/>
    <w:rsid w:val="00F94B21"/>
    <w:rsid w:val="00F94E94"/>
    <w:rsid w:val="00F96F02"/>
    <w:rsid w:val="00F97BA0"/>
    <w:rsid w:val="00FA02B2"/>
    <w:rsid w:val="00FA2556"/>
    <w:rsid w:val="00FA2686"/>
    <w:rsid w:val="00FA5C36"/>
    <w:rsid w:val="00FA7F9B"/>
    <w:rsid w:val="00FB3B12"/>
    <w:rsid w:val="00FB5C6C"/>
    <w:rsid w:val="00FC0A0B"/>
    <w:rsid w:val="00FC1C9B"/>
    <w:rsid w:val="00FC39E3"/>
    <w:rsid w:val="00FC5E55"/>
    <w:rsid w:val="00FD0BD0"/>
    <w:rsid w:val="00FD11C5"/>
    <w:rsid w:val="00FD505D"/>
    <w:rsid w:val="00FE0A48"/>
    <w:rsid w:val="00FE0EEB"/>
    <w:rsid w:val="00FE4C39"/>
    <w:rsid w:val="00FE7023"/>
    <w:rsid w:val="00FF12D8"/>
    <w:rsid w:val="00FF17C1"/>
    <w:rsid w:val="00FF26D1"/>
    <w:rsid w:val="00FF365E"/>
    <w:rsid w:val="00FF3F58"/>
    <w:rsid w:val="00FF49BB"/>
    <w:rsid w:val="00FF62EF"/>
    <w:rsid w:val="00FF6616"/>
    <w:rsid w:val="03D061F0"/>
    <w:rsid w:val="0F88C180"/>
    <w:rsid w:val="1DEC2FC1"/>
    <w:rsid w:val="27F31FE2"/>
    <w:rsid w:val="28C57FD6"/>
    <w:rsid w:val="3DAC5670"/>
    <w:rsid w:val="3F17E63D"/>
    <w:rsid w:val="41781B66"/>
    <w:rsid w:val="4A8A298B"/>
    <w:rsid w:val="70688498"/>
    <w:rsid w:val="76D6209C"/>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F77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24E1C"/>
    <w:pPr>
      <w:spacing w:after="0"/>
    </w:pPr>
    <w:rPr>
      <w:rFonts w:ascii="Arial" w:hAnsi="Arial"/>
    </w:rPr>
  </w:style>
  <w:style w:type="paragraph" w:styleId="Overskrift1">
    <w:name w:val="heading 1"/>
    <w:aliases w:val="Bilag"/>
    <w:basedOn w:val="Normal"/>
    <w:next w:val="Normal"/>
    <w:link w:val="Overskrift1Tegn"/>
    <w:qFormat/>
    <w:rsid w:val="00884C09"/>
    <w:pPr>
      <w:keepNext/>
      <w:keepLines/>
      <w:pageBreakBefore/>
      <w:numPr>
        <w:numId w:val="1"/>
      </w:numPr>
      <w:spacing w:before="240"/>
      <w:outlineLvl w:val="0"/>
    </w:pPr>
    <w:rPr>
      <w:rFonts w:eastAsiaTheme="majorEastAsia" w:cstheme="majorBidi"/>
      <w:sz w:val="36"/>
      <w:szCs w:val="32"/>
    </w:rPr>
  </w:style>
  <w:style w:type="paragraph" w:styleId="Overskrift2">
    <w:name w:val="heading 2"/>
    <w:basedOn w:val="Normal"/>
    <w:next w:val="Normal"/>
    <w:link w:val="Overskrift2Tegn"/>
    <w:unhideWhenUsed/>
    <w:qFormat/>
    <w:rsid w:val="003C06EA"/>
    <w:pPr>
      <w:keepNext/>
      <w:keepLines/>
      <w:numPr>
        <w:ilvl w:val="1"/>
        <w:numId w:val="1"/>
      </w:numPr>
      <w:spacing w:before="40"/>
      <w:ind w:left="641"/>
      <w:outlineLvl w:val="1"/>
    </w:pPr>
    <w:rPr>
      <w:rFonts w:eastAsiaTheme="majorEastAsia" w:cstheme="majorBidi"/>
      <w:color w:val="FF6400"/>
      <w:sz w:val="32"/>
      <w:szCs w:val="26"/>
    </w:rPr>
  </w:style>
  <w:style w:type="paragraph" w:styleId="Overskrift3">
    <w:name w:val="heading 3"/>
    <w:basedOn w:val="Normal"/>
    <w:next w:val="Normal"/>
    <w:link w:val="Overskrift3Tegn"/>
    <w:unhideWhenUsed/>
    <w:qFormat/>
    <w:rsid w:val="003C06EA"/>
    <w:pPr>
      <w:keepNext/>
      <w:keepLines/>
      <w:numPr>
        <w:ilvl w:val="2"/>
        <w:numId w:val="1"/>
      </w:numPr>
      <w:spacing w:before="40"/>
      <w:outlineLvl w:val="2"/>
    </w:pPr>
    <w:rPr>
      <w:rFonts w:eastAsiaTheme="majorEastAsia" w:cstheme="majorBidi"/>
      <w:color w:val="000000" w:themeColor="text1"/>
      <w:sz w:val="28"/>
      <w:szCs w:val="24"/>
    </w:rPr>
  </w:style>
  <w:style w:type="paragraph" w:styleId="Overskrift4">
    <w:name w:val="heading 4"/>
    <w:basedOn w:val="Normal"/>
    <w:next w:val="Normal"/>
    <w:link w:val="Overskrift4Tegn"/>
    <w:unhideWhenUsed/>
    <w:qFormat/>
    <w:rsid w:val="009608C9"/>
    <w:pPr>
      <w:keepNext/>
      <w:keepLines/>
      <w:numPr>
        <w:ilvl w:val="3"/>
        <w:numId w:val="1"/>
      </w:numPr>
      <w:spacing w:before="40"/>
      <w:outlineLvl w:val="3"/>
    </w:pPr>
    <w:rPr>
      <w:rFonts w:eastAsiaTheme="majorEastAsia" w:cstheme="majorBidi"/>
      <w:iCs/>
      <w:sz w:val="24"/>
    </w:rPr>
  </w:style>
  <w:style w:type="paragraph" w:styleId="Overskrift5">
    <w:name w:val="heading 5"/>
    <w:basedOn w:val="Normal"/>
    <w:next w:val="Normal"/>
    <w:link w:val="Overskrift5Tegn"/>
    <w:uiPriority w:val="9"/>
    <w:unhideWhenUsed/>
    <w:qFormat/>
    <w:rsid w:val="009608C9"/>
    <w:pPr>
      <w:keepNext/>
      <w:keepLines/>
      <w:numPr>
        <w:ilvl w:val="4"/>
        <w:numId w:val="1"/>
      </w:numPr>
      <w:spacing w:before="40"/>
      <w:outlineLvl w:val="4"/>
    </w:pPr>
    <w:rPr>
      <w:rFonts w:eastAsiaTheme="majorEastAsia" w:cstheme="majorBidi"/>
      <w:i/>
      <w:sz w:val="24"/>
    </w:rPr>
  </w:style>
  <w:style w:type="paragraph" w:styleId="Overskrift6">
    <w:name w:val="heading 6"/>
    <w:basedOn w:val="Normal"/>
    <w:next w:val="Normal"/>
    <w:link w:val="Overskrift6Tegn"/>
    <w:uiPriority w:val="9"/>
    <w:semiHidden/>
    <w:unhideWhenUsed/>
    <w:qFormat/>
    <w:rsid w:val="00795AC8"/>
    <w:pPr>
      <w:keepNext/>
      <w:keepLines/>
      <w:spacing w:before="40" w:after="120" w:line="240" w:lineRule="auto"/>
      <w:ind w:left="1152" w:hanging="1152"/>
      <w:outlineLvl w:val="5"/>
    </w:pPr>
    <w:rPr>
      <w:rFonts w:asciiTheme="majorHAnsi" w:hAnsiTheme="majorHAnsi" w:eastAsiaTheme="majorEastAsia" w:cstheme="majorBidi"/>
      <w:color w:val="1F3763" w:themeColor="accent1" w:themeShade="7F"/>
      <w:szCs w:val="24"/>
      <w:lang w:eastAsia="nb-NO"/>
    </w:rPr>
  </w:style>
  <w:style w:type="paragraph" w:styleId="Overskrift7">
    <w:name w:val="heading 7"/>
    <w:basedOn w:val="Normal"/>
    <w:next w:val="Normal"/>
    <w:link w:val="Overskrift7Tegn"/>
    <w:uiPriority w:val="9"/>
    <w:semiHidden/>
    <w:unhideWhenUsed/>
    <w:qFormat/>
    <w:rsid w:val="00795AC8"/>
    <w:pPr>
      <w:keepNext/>
      <w:keepLines/>
      <w:spacing w:before="40" w:after="120" w:line="240" w:lineRule="auto"/>
      <w:ind w:left="1296" w:hanging="1296"/>
      <w:outlineLvl w:val="6"/>
    </w:pPr>
    <w:rPr>
      <w:rFonts w:asciiTheme="majorHAnsi" w:hAnsiTheme="majorHAnsi" w:eastAsiaTheme="majorEastAsia" w:cstheme="majorBidi"/>
      <w:i/>
      <w:iCs/>
      <w:color w:val="1F3763" w:themeColor="accent1" w:themeShade="7F"/>
      <w:szCs w:val="24"/>
      <w:lang w:eastAsia="nb-NO"/>
    </w:rPr>
  </w:style>
  <w:style w:type="paragraph" w:styleId="Overskrift8">
    <w:name w:val="heading 8"/>
    <w:basedOn w:val="Normal"/>
    <w:next w:val="Normal"/>
    <w:link w:val="Overskrift8Tegn"/>
    <w:uiPriority w:val="9"/>
    <w:semiHidden/>
    <w:unhideWhenUsed/>
    <w:qFormat/>
    <w:rsid w:val="00795AC8"/>
    <w:pPr>
      <w:keepNext/>
      <w:keepLines/>
      <w:spacing w:before="40" w:after="120" w:line="240" w:lineRule="auto"/>
      <w:ind w:left="1440" w:hanging="1440"/>
      <w:outlineLvl w:val="7"/>
    </w:pPr>
    <w:rPr>
      <w:rFonts w:asciiTheme="majorHAnsi" w:hAnsiTheme="majorHAnsi" w:eastAsiaTheme="majorEastAsia" w:cstheme="majorBidi"/>
      <w:color w:val="272727" w:themeColor="text1" w:themeTint="D8"/>
      <w:sz w:val="21"/>
      <w:szCs w:val="21"/>
      <w:lang w:eastAsia="nb-NO"/>
    </w:rPr>
  </w:style>
  <w:style w:type="paragraph" w:styleId="Overskrift9">
    <w:name w:val="heading 9"/>
    <w:basedOn w:val="Normal"/>
    <w:next w:val="Normal"/>
    <w:link w:val="Overskrift9Tegn"/>
    <w:uiPriority w:val="9"/>
    <w:semiHidden/>
    <w:unhideWhenUsed/>
    <w:qFormat/>
    <w:rsid w:val="00795AC8"/>
    <w:pPr>
      <w:keepNext/>
      <w:keepLines/>
      <w:spacing w:before="40" w:after="120" w:line="240" w:lineRule="auto"/>
      <w:ind w:left="1584" w:hanging="1584"/>
      <w:outlineLvl w:val="8"/>
    </w:pPr>
    <w:rPr>
      <w:rFonts w:asciiTheme="majorHAnsi" w:hAnsiTheme="majorHAnsi" w:eastAsiaTheme="majorEastAsia" w:cstheme="majorBidi"/>
      <w:i/>
      <w:iCs/>
      <w:color w:val="272727" w:themeColor="text1" w:themeTint="D8"/>
      <w:sz w:val="21"/>
      <w:szCs w:val="21"/>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1Tegn" w:customStyle="1">
    <w:name w:val="Overskrift 1 Tegn"/>
    <w:aliases w:val="Bilag Tegn"/>
    <w:basedOn w:val="Standardskriftforavsnitt"/>
    <w:link w:val="Overskrift1"/>
    <w:rsid w:val="00884C09"/>
    <w:rPr>
      <w:rFonts w:ascii="Arial" w:hAnsi="Arial" w:eastAsiaTheme="majorEastAsia" w:cstheme="majorBidi"/>
      <w:sz w:val="36"/>
      <w:szCs w:val="32"/>
    </w:rPr>
  </w:style>
  <w:style w:type="paragraph" w:styleId="Tittel">
    <w:name w:val="Title"/>
    <w:basedOn w:val="Normal"/>
    <w:next w:val="Normal"/>
    <w:link w:val="TittelTegn"/>
    <w:uiPriority w:val="10"/>
    <w:qFormat/>
    <w:rsid w:val="004759FB"/>
    <w:pPr>
      <w:spacing w:line="240" w:lineRule="auto"/>
      <w:contextualSpacing/>
    </w:pPr>
    <w:rPr>
      <w:rFonts w:eastAsiaTheme="majorEastAsia" w:cstheme="majorBidi"/>
      <w:spacing w:val="-10"/>
      <w:kern w:val="28"/>
      <w:sz w:val="56"/>
      <w:szCs w:val="56"/>
    </w:rPr>
  </w:style>
  <w:style w:type="character" w:styleId="TittelTegn" w:customStyle="1">
    <w:name w:val="Tittel Tegn"/>
    <w:basedOn w:val="Standardskriftforavsnitt"/>
    <w:link w:val="Tittel"/>
    <w:uiPriority w:val="10"/>
    <w:rsid w:val="004759FB"/>
    <w:rPr>
      <w:rFonts w:ascii="Arial" w:hAnsi="Arial" w:eastAsiaTheme="majorEastAsia" w:cstheme="majorBidi"/>
      <w:spacing w:val="-10"/>
      <w:kern w:val="28"/>
      <w:sz w:val="56"/>
      <w:szCs w:val="56"/>
    </w:rPr>
  </w:style>
  <w:style w:type="character" w:styleId="Overskrift2Tegn" w:customStyle="1">
    <w:name w:val="Overskrift 2 Tegn"/>
    <w:basedOn w:val="Standardskriftforavsnitt"/>
    <w:link w:val="Overskrift2"/>
    <w:rsid w:val="003C06EA"/>
    <w:rPr>
      <w:rFonts w:ascii="Arial" w:hAnsi="Arial" w:eastAsiaTheme="majorEastAsia" w:cstheme="majorBidi"/>
      <w:color w:val="FF6400"/>
      <w:sz w:val="32"/>
      <w:szCs w:val="26"/>
    </w:rPr>
  </w:style>
  <w:style w:type="character" w:styleId="Overskrift3Tegn" w:customStyle="1">
    <w:name w:val="Overskrift 3 Tegn"/>
    <w:basedOn w:val="Standardskriftforavsnitt"/>
    <w:link w:val="Overskrift3"/>
    <w:rsid w:val="003C06EA"/>
    <w:rPr>
      <w:rFonts w:ascii="Arial" w:hAnsi="Arial" w:eastAsiaTheme="majorEastAsia" w:cstheme="majorBidi"/>
      <w:color w:val="000000" w:themeColor="text1"/>
      <w:sz w:val="28"/>
      <w:szCs w:val="24"/>
    </w:rPr>
  </w:style>
  <w:style w:type="character" w:styleId="Overskrift4Tegn" w:customStyle="1">
    <w:name w:val="Overskrift 4 Tegn"/>
    <w:basedOn w:val="Standardskriftforavsnitt"/>
    <w:link w:val="Overskrift4"/>
    <w:rsid w:val="009608C9"/>
    <w:rPr>
      <w:rFonts w:ascii="Arial" w:hAnsi="Arial" w:eastAsiaTheme="majorEastAsia" w:cstheme="majorBidi"/>
      <w:iCs/>
      <w:sz w:val="24"/>
    </w:rPr>
  </w:style>
  <w:style w:type="character" w:styleId="Overskrift5Tegn" w:customStyle="1">
    <w:name w:val="Overskrift 5 Tegn"/>
    <w:basedOn w:val="Standardskriftforavsnitt"/>
    <w:link w:val="Overskrift5"/>
    <w:uiPriority w:val="9"/>
    <w:rsid w:val="009608C9"/>
    <w:rPr>
      <w:rFonts w:ascii="Arial" w:hAnsi="Arial" w:eastAsiaTheme="majorEastAsia" w:cstheme="majorBidi"/>
      <w:i/>
      <w:sz w:val="24"/>
    </w:rPr>
  </w:style>
  <w:style w:type="paragraph" w:styleId="Overskriftforinnholdsfortegnelse">
    <w:name w:val="TOC Heading"/>
    <w:basedOn w:val="Overskrift1"/>
    <w:next w:val="Normal"/>
    <w:uiPriority w:val="39"/>
    <w:unhideWhenUsed/>
    <w:qFormat/>
    <w:rsid w:val="005D5A13"/>
    <w:pPr>
      <w:pageBreakBefore w:val="0"/>
      <w:numPr>
        <w:numId w:val="0"/>
      </w:numPr>
      <w:outlineLvl w:val="9"/>
    </w:pPr>
    <w:rPr>
      <w:rFonts w:asciiTheme="majorHAnsi" w:hAnsiTheme="majorHAnsi"/>
      <w:color w:val="2F5496" w:themeColor="accent1" w:themeShade="BF"/>
      <w:sz w:val="32"/>
      <w:lang w:eastAsia="nb-NO"/>
    </w:rPr>
  </w:style>
  <w:style w:type="paragraph" w:styleId="INNH1">
    <w:name w:val="toc 1"/>
    <w:basedOn w:val="Normal"/>
    <w:next w:val="Normal"/>
    <w:autoRedefine/>
    <w:uiPriority w:val="39"/>
    <w:unhideWhenUsed/>
    <w:rsid w:val="005D5A13"/>
    <w:pPr>
      <w:spacing w:after="100"/>
    </w:pPr>
  </w:style>
  <w:style w:type="paragraph" w:styleId="INNH2">
    <w:name w:val="toc 2"/>
    <w:basedOn w:val="Normal"/>
    <w:next w:val="Normal"/>
    <w:autoRedefine/>
    <w:uiPriority w:val="39"/>
    <w:unhideWhenUsed/>
    <w:rsid w:val="005D5A13"/>
    <w:pPr>
      <w:spacing w:after="100"/>
      <w:ind w:left="220"/>
    </w:pPr>
  </w:style>
  <w:style w:type="paragraph" w:styleId="INNH3">
    <w:name w:val="toc 3"/>
    <w:basedOn w:val="Normal"/>
    <w:next w:val="Normal"/>
    <w:autoRedefine/>
    <w:uiPriority w:val="39"/>
    <w:unhideWhenUsed/>
    <w:rsid w:val="00E14F59"/>
    <w:pPr>
      <w:tabs>
        <w:tab w:val="left" w:pos="1100"/>
        <w:tab w:val="right" w:leader="dot" w:pos="9062"/>
      </w:tabs>
      <w:spacing w:after="100"/>
      <w:ind w:left="440"/>
    </w:pPr>
  </w:style>
  <w:style w:type="character" w:styleId="Hyperkobling">
    <w:name w:val="Hyperlink"/>
    <w:basedOn w:val="Standardskriftforavsnitt"/>
    <w:uiPriority w:val="99"/>
    <w:unhideWhenUsed/>
    <w:rsid w:val="005D5A13"/>
    <w:rPr>
      <w:color w:val="0563C1" w:themeColor="hyperlink"/>
      <w:u w:val="single"/>
    </w:rPr>
  </w:style>
  <w:style w:type="paragraph" w:styleId="Topptekst">
    <w:name w:val="header"/>
    <w:basedOn w:val="Normal"/>
    <w:link w:val="TopptekstTegn"/>
    <w:uiPriority w:val="99"/>
    <w:unhideWhenUsed/>
    <w:rsid w:val="005D5A13"/>
    <w:pPr>
      <w:tabs>
        <w:tab w:val="center" w:pos="4536"/>
        <w:tab w:val="right" w:pos="9072"/>
      </w:tabs>
      <w:spacing w:line="240" w:lineRule="auto"/>
    </w:pPr>
  </w:style>
  <w:style w:type="character" w:styleId="TopptekstTegn" w:customStyle="1">
    <w:name w:val="Topptekst Tegn"/>
    <w:basedOn w:val="Standardskriftforavsnitt"/>
    <w:link w:val="Topptekst"/>
    <w:uiPriority w:val="99"/>
    <w:rsid w:val="005D5A13"/>
    <w:rPr>
      <w:rFonts w:ascii="Arial" w:hAnsi="Arial"/>
    </w:rPr>
  </w:style>
  <w:style w:type="paragraph" w:styleId="Bunntekst">
    <w:name w:val="footer"/>
    <w:basedOn w:val="Normal"/>
    <w:link w:val="BunntekstTegn"/>
    <w:uiPriority w:val="99"/>
    <w:unhideWhenUsed/>
    <w:rsid w:val="005D5A13"/>
    <w:pPr>
      <w:tabs>
        <w:tab w:val="center" w:pos="4536"/>
        <w:tab w:val="right" w:pos="9072"/>
      </w:tabs>
      <w:spacing w:line="240" w:lineRule="auto"/>
    </w:pPr>
  </w:style>
  <w:style w:type="character" w:styleId="BunntekstTegn" w:customStyle="1">
    <w:name w:val="Bunntekst Tegn"/>
    <w:basedOn w:val="Standardskriftforavsnitt"/>
    <w:link w:val="Bunntekst"/>
    <w:uiPriority w:val="99"/>
    <w:rsid w:val="005D5A13"/>
    <w:rPr>
      <w:rFonts w:ascii="Arial" w:hAnsi="Arial"/>
    </w:rPr>
  </w:style>
  <w:style w:type="paragraph" w:styleId="INNH4">
    <w:name w:val="toc 4"/>
    <w:basedOn w:val="Normal"/>
    <w:next w:val="Normal"/>
    <w:autoRedefine/>
    <w:uiPriority w:val="39"/>
    <w:unhideWhenUsed/>
    <w:rsid w:val="009608C9"/>
    <w:pPr>
      <w:spacing w:after="100"/>
      <w:ind w:left="660"/>
    </w:pPr>
  </w:style>
  <w:style w:type="table" w:styleId="Tabellrutenett">
    <w:name w:val="Table Grid"/>
    <w:basedOn w:val="Vanligtabell"/>
    <w:uiPriority w:val="59"/>
    <w:rsid w:val="00BE44D1"/>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b/>
      </w:rPr>
      <w:tblPr/>
      <w:tcPr>
        <w:shd w:val="clear" w:color="auto" w:fill="D0CECE" w:themeFill="background2" w:themeFillShade="E6"/>
      </w:tcPr>
    </w:tblStylePr>
  </w:style>
  <w:style w:type="paragraph" w:styleId="Undertittel">
    <w:name w:val="Subtitle"/>
    <w:basedOn w:val="Normal"/>
    <w:next w:val="Normal"/>
    <w:link w:val="UndertittelTegn"/>
    <w:uiPriority w:val="11"/>
    <w:qFormat/>
    <w:rsid w:val="00270A72"/>
    <w:pPr>
      <w:numPr>
        <w:ilvl w:val="1"/>
      </w:numPr>
      <w:spacing w:after="160"/>
    </w:pPr>
    <w:rPr>
      <w:rFonts w:asciiTheme="minorHAnsi" w:hAnsiTheme="minorHAnsi" w:eastAsiaTheme="minorEastAsia"/>
      <w:color w:val="5A5A5A" w:themeColor="text1" w:themeTint="A5"/>
      <w:spacing w:val="15"/>
    </w:rPr>
  </w:style>
  <w:style w:type="character" w:styleId="UndertittelTegn" w:customStyle="1">
    <w:name w:val="Undertittel Tegn"/>
    <w:basedOn w:val="Standardskriftforavsnitt"/>
    <w:link w:val="Undertittel"/>
    <w:uiPriority w:val="11"/>
    <w:rsid w:val="00270A72"/>
    <w:rPr>
      <w:rFonts w:eastAsiaTheme="minorEastAsia"/>
      <w:color w:val="5A5A5A" w:themeColor="text1" w:themeTint="A5"/>
      <w:spacing w:val="15"/>
    </w:rPr>
  </w:style>
  <w:style w:type="character" w:styleId="Merknadsreferanse">
    <w:name w:val="annotation reference"/>
    <w:basedOn w:val="Standardskriftforavsnitt"/>
    <w:unhideWhenUsed/>
    <w:rsid w:val="000F1A4A"/>
    <w:rPr>
      <w:sz w:val="16"/>
      <w:szCs w:val="16"/>
    </w:rPr>
  </w:style>
  <w:style w:type="paragraph" w:styleId="Merknadstekst">
    <w:name w:val="annotation text"/>
    <w:basedOn w:val="Normal"/>
    <w:link w:val="MerknadstekstTegn"/>
    <w:uiPriority w:val="99"/>
    <w:unhideWhenUsed/>
    <w:rsid w:val="000F1A4A"/>
    <w:pPr>
      <w:spacing w:line="240" w:lineRule="auto"/>
    </w:pPr>
    <w:rPr>
      <w:sz w:val="20"/>
      <w:szCs w:val="20"/>
    </w:rPr>
  </w:style>
  <w:style w:type="character" w:styleId="MerknadstekstTegn" w:customStyle="1">
    <w:name w:val="Merknadstekst Tegn"/>
    <w:basedOn w:val="Standardskriftforavsnitt"/>
    <w:link w:val="Merknadstekst"/>
    <w:uiPriority w:val="99"/>
    <w:rsid w:val="000F1A4A"/>
    <w:rPr>
      <w:rFonts w:ascii="Arial" w:hAnsi="Arial"/>
      <w:sz w:val="20"/>
      <w:szCs w:val="20"/>
    </w:rPr>
  </w:style>
  <w:style w:type="paragraph" w:styleId="Kommentaremne">
    <w:name w:val="annotation subject"/>
    <w:basedOn w:val="Merknadstekst"/>
    <w:next w:val="Merknadstekst"/>
    <w:link w:val="KommentaremneTegn"/>
    <w:uiPriority w:val="99"/>
    <w:unhideWhenUsed/>
    <w:rsid w:val="000F1A4A"/>
    <w:rPr>
      <w:b/>
      <w:bCs/>
    </w:rPr>
  </w:style>
  <w:style w:type="character" w:styleId="KommentaremneTegn" w:customStyle="1">
    <w:name w:val="Kommentaremne Tegn"/>
    <w:basedOn w:val="MerknadstekstTegn"/>
    <w:link w:val="Kommentaremne"/>
    <w:uiPriority w:val="99"/>
    <w:rsid w:val="000F1A4A"/>
    <w:rPr>
      <w:rFonts w:ascii="Arial" w:hAnsi="Arial"/>
      <w:b/>
      <w:bCs/>
      <w:sz w:val="20"/>
      <w:szCs w:val="20"/>
    </w:rPr>
  </w:style>
  <w:style w:type="paragraph" w:styleId="Listeavsnitt">
    <w:name w:val="List Paragraph"/>
    <w:aliases w:val="EG Bullet 1,Bullets,List Paragraph1,Bullet List,FooterText,numbered,Paragraphe de liste1,lp1,Bulletr List Paragraph,列出段落,列出段落1,List Paragraph2,List Paragraph21,Listeafsnit1,Parágrafo da Lista1,Bullet list,Párrafo de lista1,リスト段落1,Foot"/>
    <w:basedOn w:val="Normal"/>
    <w:link w:val="ListeavsnittTegn"/>
    <w:uiPriority w:val="34"/>
    <w:qFormat/>
    <w:rsid w:val="00610894"/>
    <w:pPr>
      <w:keepLines/>
      <w:widowControl w:val="0"/>
      <w:spacing w:line="240" w:lineRule="auto"/>
      <w:ind w:left="720"/>
      <w:contextualSpacing/>
    </w:pPr>
    <w:rPr>
      <w:rFonts w:eastAsia="Times New Roman" w:cs="Times New Roman"/>
      <w:lang w:eastAsia="nb-NO"/>
    </w:rPr>
  </w:style>
  <w:style w:type="character" w:styleId="ListeavsnittTegn" w:customStyle="1">
    <w:name w:val="Listeavsnitt Tegn"/>
    <w:aliases w:val="EG Bullet 1 Tegn,Bullets Tegn,List Paragraph1 Tegn,Bullet List Tegn,FooterText Tegn,numbered Tegn,Paragraphe de liste1 Tegn,lp1 Tegn,Bulletr List Paragraph Tegn,列出段落 Tegn,列出段落1 Tegn,List Paragraph2 Tegn,List Paragraph21 Tegn,Foot Tegn"/>
    <w:basedOn w:val="Standardskriftforavsnitt"/>
    <w:link w:val="Listeavsnitt"/>
    <w:uiPriority w:val="34"/>
    <w:qFormat/>
    <w:rsid w:val="00610894"/>
    <w:rPr>
      <w:rFonts w:ascii="Arial" w:hAnsi="Arial" w:eastAsia="Times New Roman" w:cs="Times New Roman"/>
      <w:lang w:eastAsia="nb-NO"/>
    </w:rPr>
  </w:style>
  <w:style w:type="paragraph" w:styleId="pf0" w:customStyle="1">
    <w:name w:val="pf0"/>
    <w:basedOn w:val="Normal"/>
    <w:rsid w:val="00025ED1"/>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cf01" w:customStyle="1">
    <w:name w:val="cf01"/>
    <w:basedOn w:val="Standardskriftforavsnitt"/>
    <w:rsid w:val="00025ED1"/>
    <w:rPr>
      <w:rFonts w:hint="default" w:ascii="Segoe UI" w:hAnsi="Segoe UI" w:cs="Segoe UI"/>
      <w:b/>
      <w:bCs/>
      <w:sz w:val="18"/>
      <w:szCs w:val="18"/>
    </w:rPr>
  </w:style>
  <w:style w:type="character" w:styleId="cf11" w:customStyle="1">
    <w:name w:val="cf11"/>
    <w:basedOn w:val="Standardskriftforavsnitt"/>
    <w:rsid w:val="00025ED1"/>
    <w:rPr>
      <w:rFonts w:hint="default" w:ascii="Segoe UI" w:hAnsi="Segoe UI" w:cs="Segoe UI"/>
      <w:sz w:val="18"/>
      <w:szCs w:val="18"/>
    </w:rPr>
  </w:style>
  <w:style w:type="character" w:styleId="Omtale">
    <w:name w:val="Mention"/>
    <w:basedOn w:val="Standardskriftforavsnitt"/>
    <w:uiPriority w:val="99"/>
    <w:unhideWhenUsed/>
    <w:rsid w:val="007B5880"/>
    <w:rPr>
      <w:color w:val="2B579A"/>
      <w:shd w:val="clear" w:color="auto" w:fill="E1DFDD"/>
    </w:rPr>
  </w:style>
  <w:style w:type="paragraph" w:styleId="paragraph" w:customStyle="1">
    <w:name w:val="paragraph"/>
    <w:basedOn w:val="Normal"/>
    <w:rsid w:val="007B5880"/>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eop" w:customStyle="1">
    <w:name w:val="eop"/>
    <w:basedOn w:val="Standardskriftforavsnitt"/>
    <w:rsid w:val="007B5880"/>
  </w:style>
  <w:style w:type="paragraph" w:styleId="Brdtekst">
    <w:name w:val="Body Text"/>
    <w:basedOn w:val="Normal"/>
    <w:link w:val="BrdtekstTegn"/>
    <w:uiPriority w:val="99"/>
    <w:unhideWhenUsed/>
    <w:rsid w:val="00FF62EF"/>
    <w:pPr>
      <w:spacing w:after="120" w:line="240" w:lineRule="auto"/>
    </w:pPr>
    <w:rPr>
      <w:rFonts w:eastAsia="Times New Roman" w:cs="Times New Roman"/>
      <w:szCs w:val="24"/>
      <w:lang w:eastAsia="nb-NO"/>
    </w:rPr>
  </w:style>
  <w:style w:type="character" w:styleId="BrdtekstTegn" w:customStyle="1">
    <w:name w:val="Brødtekst Tegn"/>
    <w:basedOn w:val="Standardskriftforavsnitt"/>
    <w:link w:val="Brdtekst"/>
    <w:uiPriority w:val="99"/>
    <w:rsid w:val="00FF62EF"/>
    <w:rPr>
      <w:rFonts w:ascii="Arial" w:hAnsi="Arial" w:eastAsia="Times New Roman" w:cs="Times New Roman"/>
      <w:szCs w:val="24"/>
      <w:lang w:eastAsia="nb-NO"/>
    </w:rPr>
  </w:style>
  <w:style w:type="character" w:styleId="Overskrift6Tegn" w:customStyle="1">
    <w:name w:val="Overskrift 6 Tegn"/>
    <w:basedOn w:val="Standardskriftforavsnitt"/>
    <w:link w:val="Overskrift6"/>
    <w:uiPriority w:val="9"/>
    <w:semiHidden/>
    <w:rsid w:val="00795AC8"/>
    <w:rPr>
      <w:rFonts w:asciiTheme="majorHAnsi" w:hAnsiTheme="majorHAnsi" w:eastAsiaTheme="majorEastAsia" w:cstheme="majorBidi"/>
      <w:color w:val="1F3763" w:themeColor="accent1" w:themeShade="7F"/>
      <w:szCs w:val="24"/>
      <w:lang w:eastAsia="nb-NO"/>
    </w:rPr>
  </w:style>
  <w:style w:type="character" w:styleId="Overskrift7Tegn" w:customStyle="1">
    <w:name w:val="Overskrift 7 Tegn"/>
    <w:basedOn w:val="Standardskriftforavsnitt"/>
    <w:link w:val="Overskrift7"/>
    <w:uiPriority w:val="9"/>
    <w:semiHidden/>
    <w:rsid w:val="00795AC8"/>
    <w:rPr>
      <w:rFonts w:asciiTheme="majorHAnsi" w:hAnsiTheme="majorHAnsi" w:eastAsiaTheme="majorEastAsia" w:cstheme="majorBidi"/>
      <w:i/>
      <w:iCs/>
      <w:color w:val="1F3763" w:themeColor="accent1" w:themeShade="7F"/>
      <w:szCs w:val="24"/>
      <w:lang w:eastAsia="nb-NO"/>
    </w:rPr>
  </w:style>
  <w:style w:type="character" w:styleId="Overskrift8Tegn" w:customStyle="1">
    <w:name w:val="Overskrift 8 Tegn"/>
    <w:basedOn w:val="Standardskriftforavsnitt"/>
    <w:link w:val="Overskrift8"/>
    <w:uiPriority w:val="9"/>
    <w:semiHidden/>
    <w:rsid w:val="00795AC8"/>
    <w:rPr>
      <w:rFonts w:asciiTheme="majorHAnsi" w:hAnsiTheme="majorHAnsi" w:eastAsiaTheme="majorEastAsia" w:cstheme="majorBidi"/>
      <w:color w:val="272727" w:themeColor="text1" w:themeTint="D8"/>
      <w:sz w:val="21"/>
      <w:szCs w:val="21"/>
      <w:lang w:eastAsia="nb-NO"/>
    </w:rPr>
  </w:style>
  <w:style w:type="character" w:styleId="Overskrift9Tegn" w:customStyle="1">
    <w:name w:val="Overskrift 9 Tegn"/>
    <w:basedOn w:val="Standardskriftforavsnitt"/>
    <w:link w:val="Overskrift9"/>
    <w:uiPriority w:val="9"/>
    <w:semiHidden/>
    <w:rsid w:val="00795AC8"/>
    <w:rPr>
      <w:rFonts w:asciiTheme="majorHAnsi" w:hAnsiTheme="majorHAnsi" w:eastAsiaTheme="majorEastAsia" w:cstheme="majorBidi"/>
      <w:i/>
      <w:iCs/>
      <w:color w:val="272727" w:themeColor="text1" w:themeTint="D8"/>
      <w:sz w:val="21"/>
      <w:szCs w:val="21"/>
      <w:lang w:eastAsia="nb-NO"/>
    </w:rPr>
  </w:style>
  <w:style w:type="paragraph" w:styleId="Bobletekst">
    <w:name w:val="Balloon Text"/>
    <w:basedOn w:val="Normal"/>
    <w:link w:val="BobletekstTegn"/>
    <w:uiPriority w:val="99"/>
    <w:semiHidden/>
    <w:unhideWhenUsed/>
    <w:rsid w:val="00795AC8"/>
    <w:pPr>
      <w:spacing w:after="120" w:line="240" w:lineRule="auto"/>
    </w:pPr>
    <w:rPr>
      <w:rFonts w:ascii="Tahoma" w:hAnsi="Tahoma" w:eastAsia="Times New Roman" w:cs="Tahoma"/>
      <w:sz w:val="16"/>
      <w:szCs w:val="16"/>
      <w:lang w:eastAsia="nb-NO"/>
    </w:rPr>
  </w:style>
  <w:style w:type="character" w:styleId="BobletekstTegn" w:customStyle="1">
    <w:name w:val="Bobletekst Tegn"/>
    <w:basedOn w:val="Standardskriftforavsnitt"/>
    <w:link w:val="Bobletekst"/>
    <w:uiPriority w:val="99"/>
    <w:semiHidden/>
    <w:rsid w:val="00795AC8"/>
    <w:rPr>
      <w:rFonts w:ascii="Tahoma" w:hAnsi="Tahoma" w:eastAsia="Times New Roman" w:cs="Tahoma"/>
      <w:sz w:val="16"/>
      <w:szCs w:val="16"/>
      <w:lang w:eastAsia="nb-NO"/>
    </w:rPr>
  </w:style>
  <w:style w:type="paragraph" w:styleId="AvsntilhQy1" w:customStyle="1">
    <w:name w:val="Avsn til hÀQÀy 1"/>
    <w:rsid w:val="00795AC8"/>
    <w:pPr>
      <w:tabs>
        <w:tab w:val="left" w:pos="-720"/>
        <w:tab w:val="left" w:pos="0"/>
        <w:tab w:val="decimal" w:pos="720"/>
      </w:tabs>
      <w:suppressAutoHyphens/>
      <w:spacing w:after="0" w:line="240" w:lineRule="auto"/>
      <w:ind w:left="720"/>
    </w:pPr>
    <w:rPr>
      <w:rFonts w:ascii="Courier New" w:hAnsi="Courier New" w:eastAsia="Times New Roman" w:cs="Times New Roman"/>
      <w:sz w:val="24"/>
      <w:szCs w:val="20"/>
      <w:lang w:val="en-US" w:eastAsia="nb-NO"/>
    </w:rPr>
  </w:style>
  <w:style w:type="character" w:styleId="Sidetall">
    <w:name w:val="page number"/>
    <w:semiHidden/>
    <w:rsid w:val="00795AC8"/>
  </w:style>
  <w:style w:type="paragraph" w:styleId="Ingenmellomrom">
    <w:name w:val="No Spacing"/>
    <w:link w:val="IngenmellomromTegn"/>
    <w:qFormat/>
    <w:rsid w:val="00795AC8"/>
    <w:pPr>
      <w:spacing w:after="0" w:line="240" w:lineRule="auto"/>
    </w:pPr>
    <w:rPr>
      <w:rFonts w:ascii="Arial" w:hAnsi="Arial" w:eastAsia="Times New Roman" w:cs="Times New Roman"/>
      <w:b/>
      <w:sz w:val="24"/>
      <w:szCs w:val="24"/>
      <w:lang w:eastAsia="nb-NO"/>
    </w:rPr>
  </w:style>
  <w:style w:type="paragraph" w:styleId="Liste">
    <w:name w:val="List"/>
    <w:basedOn w:val="Normal"/>
    <w:uiPriority w:val="99"/>
    <w:unhideWhenUsed/>
    <w:rsid w:val="00795AC8"/>
    <w:pPr>
      <w:spacing w:after="120" w:line="240" w:lineRule="auto"/>
      <w:ind w:left="283" w:hanging="283"/>
      <w:contextualSpacing/>
    </w:pPr>
    <w:rPr>
      <w:rFonts w:eastAsia="Times New Roman" w:cs="Times New Roman"/>
      <w:szCs w:val="24"/>
      <w:lang w:eastAsia="nb-NO"/>
    </w:rPr>
  </w:style>
  <w:style w:type="paragraph" w:styleId="Punktliste2">
    <w:name w:val="List Bullet 2"/>
    <w:basedOn w:val="Normal"/>
    <w:uiPriority w:val="99"/>
    <w:unhideWhenUsed/>
    <w:rsid w:val="00795AC8"/>
    <w:pPr>
      <w:numPr>
        <w:numId w:val="4"/>
      </w:numPr>
      <w:spacing w:after="120" w:line="240" w:lineRule="auto"/>
      <w:contextualSpacing/>
    </w:pPr>
    <w:rPr>
      <w:rFonts w:eastAsia="Times New Roman" w:cs="Times New Roman"/>
      <w:szCs w:val="24"/>
      <w:lang w:eastAsia="nb-NO"/>
    </w:rPr>
  </w:style>
  <w:style w:type="paragraph" w:styleId="Punktliste3">
    <w:name w:val="List Bullet 3"/>
    <w:basedOn w:val="Normal"/>
    <w:uiPriority w:val="99"/>
    <w:unhideWhenUsed/>
    <w:rsid w:val="00795AC8"/>
    <w:pPr>
      <w:numPr>
        <w:numId w:val="5"/>
      </w:numPr>
      <w:spacing w:after="120" w:line="240" w:lineRule="auto"/>
      <w:contextualSpacing/>
    </w:pPr>
    <w:rPr>
      <w:rFonts w:eastAsia="Times New Roman" w:cs="Times New Roman"/>
      <w:szCs w:val="24"/>
      <w:lang w:eastAsia="nb-NO"/>
    </w:rPr>
  </w:style>
  <w:style w:type="character" w:styleId="alt-edited" w:customStyle="1">
    <w:name w:val="alt-edited"/>
    <w:basedOn w:val="Standardskriftforavsnitt"/>
    <w:rsid w:val="00795AC8"/>
  </w:style>
  <w:style w:type="paragraph" w:styleId="Fotnotetekst">
    <w:name w:val="footnote text"/>
    <w:basedOn w:val="Normal"/>
    <w:link w:val="FotnotetekstTegn"/>
    <w:uiPriority w:val="99"/>
    <w:semiHidden/>
    <w:unhideWhenUsed/>
    <w:rsid w:val="00795AC8"/>
    <w:pPr>
      <w:spacing w:after="120" w:line="240" w:lineRule="auto"/>
    </w:pPr>
    <w:rPr>
      <w:rFonts w:eastAsia="Times New Roman" w:cs="Times New Roman"/>
      <w:sz w:val="20"/>
      <w:szCs w:val="20"/>
      <w:lang w:eastAsia="nb-NO"/>
    </w:rPr>
  </w:style>
  <w:style w:type="character" w:styleId="FotnotetekstTegn" w:customStyle="1">
    <w:name w:val="Fotnotetekst Tegn"/>
    <w:basedOn w:val="Standardskriftforavsnitt"/>
    <w:link w:val="Fotnotetekst"/>
    <w:uiPriority w:val="99"/>
    <w:semiHidden/>
    <w:rsid w:val="00795AC8"/>
    <w:rPr>
      <w:rFonts w:ascii="Arial" w:hAnsi="Arial" w:eastAsia="Times New Roman" w:cs="Times New Roman"/>
      <w:sz w:val="20"/>
      <w:szCs w:val="20"/>
      <w:lang w:eastAsia="nb-NO"/>
    </w:rPr>
  </w:style>
  <w:style w:type="character" w:styleId="Fotnotereferanse">
    <w:name w:val="footnote reference"/>
    <w:basedOn w:val="Standardskriftforavsnitt"/>
    <w:uiPriority w:val="99"/>
    <w:semiHidden/>
    <w:unhideWhenUsed/>
    <w:rsid w:val="00795AC8"/>
    <w:rPr>
      <w:vertAlign w:val="superscript"/>
    </w:rPr>
  </w:style>
  <w:style w:type="character" w:styleId="Svakutheving">
    <w:name w:val="Subtle Emphasis"/>
    <w:basedOn w:val="Standardskriftforavsnitt"/>
    <w:uiPriority w:val="19"/>
    <w:qFormat/>
    <w:rsid w:val="00795AC8"/>
    <w:rPr>
      <w:i/>
      <w:iCs/>
      <w:color w:val="404040" w:themeColor="text1" w:themeTint="BF"/>
    </w:rPr>
  </w:style>
  <w:style w:type="character" w:styleId="normaltextrun" w:customStyle="1">
    <w:name w:val="normaltextrun"/>
    <w:basedOn w:val="Standardskriftforavsnitt"/>
    <w:rsid w:val="00795AC8"/>
  </w:style>
  <w:style w:type="character" w:styleId="spellingerror" w:customStyle="1">
    <w:name w:val="spellingerror"/>
    <w:basedOn w:val="Standardskriftforavsnitt"/>
    <w:rsid w:val="00795AC8"/>
  </w:style>
  <w:style w:type="paragraph" w:styleId="Bildetekst">
    <w:name w:val="caption"/>
    <w:basedOn w:val="Normal"/>
    <w:next w:val="Normal"/>
    <w:unhideWhenUsed/>
    <w:qFormat/>
    <w:rsid w:val="00795AC8"/>
    <w:pPr>
      <w:spacing w:after="200" w:line="240" w:lineRule="auto"/>
    </w:pPr>
    <w:rPr>
      <w:rFonts w:eastAsia="Times New Roman" w:cs="Times New Roman"/>
      <w:i/>
      <w:iCs/>
      <w:color w:val="44546A" w:themeColor="text2"/>
      <w:sz w:val="18"/>
      <w:szCs w:val="18"/>
      <w:lang w:eastAsia="nb-NO"/>
    </w:rPr>
  </w:style>
  <w:style w:type="character" w:styleId="IngenmellomromTegn" w:customStyle="1">
    <w:name w:val="Ingen mellomrom Tegn"/>
    <w:basedOn w:val="Standardskriftforavsnitt"/>
    <w:link w:val="Ingenmellomrom"/>
    <w:rsid w:val="00795AC8"/>
    <w:rPr>
      <w:rFonts w:ascii="Arial" w:hAnsi="Arial" w:eastAsia="Times New Roman" w:cs="Times New Roman"/>
      <w:b/>
      <w:sz w:val="24"/>
      <w:szCs w:val="24"/>
      <w:lang w:eastAsia="nb-NO"/>
    </w:rPr>
  </w:style>
  <w:style w:type="table" w:styleId="Listetabell4uthevingsfarge1">
    <w:name w:val="List Table 4 Accent 1"/>
    <w:basedOn w:val="Vanligtabell"/>
    <w:uiPriority w:val="49"/>
    <w:rsid w:val="00795AC8"/>
    <w:pPr>
      <w:spacing w:after="0" w:line="240" w:lineRule="auto"/>
    </w:pPr>
    <w:rPr>
      <w:lang w:val="en-GB"/>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tcBorders>
        <w:shd w:val="clear" w:color="auto" w:fill="4472C4" w:themeFill="accent1"/>
      </w:tcPr>
    </w:tblStylePr>
    <w:tblStylePr w:type="lastRow">
      <w:rPr>
        <w:b/>
        <w:bCs/>
      </w:rPr>
      <w:tblPr/>
      <w:tcPr>
        <w:tcBorders>
          <w:top w:val="double" w:color="8EAADB" w:themeColor="accent1" w:themeTint="99"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lstomtale">
    <w:name w:val="Unresolved Mention"/>
    <w:basedOn w:val="Standardskriftforavsnitt"/>
    <w:uiPriority w:val="99"/>
    <w:unhideWhenUsed/>
    <w:rsid w:val="00795AC8"/>
    <w:rPr>
      <w:color w:val="605E5C"/>
      <w:shd w:val="clear" w:color="auto" w:fill="E1DFDD"/>
    </w:rPr>
  </w:style>
  <w:style w:type="table" w:styleId="Rutenettabell4uthevingsfarge5">
    <w:name w:val="Grid Table 4 Accent 5"/>
    <w:basedOn w:val="Vanligtabell"/>
    <w:uiPriority w:val="49"/>
    <w:rsid w:val="00795AC8"/>
    <w:pPr>
      <w:spacing w:after="0" w:line="240" w:lineRule="auto"/>
    </w:pPr>
    <w:rPr>
      <w:lang w:val="en-GB"/>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Revisjon">
    <w:name w:val="Revision"/>
    <w:hidden/>
    <w:uiPriority w:val="99"/>
    <w:semiHidden/>
    <w:rsid w:val="00795AC8"/>
    <w:pPr>
      <w:spacing w:after="0" w:line="240" w:lineRule="auto"/>
    </w:pPr>
    <w:rPr>
      <w:rFonts w:ascii="Arial" w:hAnsi="Arial" w:eastAsia="Times New Roman" w:cs="Times New Roman"/>
      <w:szCs w:val="24"/>
      <w:lang w:eastAsia="nb-NO"/>
    </w:rPr>
  </w:style>
  <w:style w:type="character" w:styleId="scxw154765505" w:customStyle="1">
    <w:name w:val="scxw154765505"/>
    <w:basedOn w:val="Standardskriftforavsnitt"/>
    <w:rsid w:val="00396458"/>
  </w:style>
  <w:style w:type="paragraph" w:styleId="Default" w:customStyle="1">
    <w:name w:val="Default"/>
    <w:basedOn w:val="Normal"/>
    <w:uiPriority w:val="1"/>
    <w:rsid w:val="00904974"/>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1/relationships/commentsExtended" Target="commentsExtended.xm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microsoft.com/office/2016/09/relationships/commentsIds" Target="commentsIds.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92FB398EDDB144AE113C756CCA77A7" ma:contentTypeVersion="3" ma:contentTypeDescription="Create a new document." ma:contentTypeScope="" ma:versionID="1d41355c6cabcdc76dc9d308eb5e162e">
  <xsd:schema xmlns:xsd="http://www.w3.org/2001/XMLSchema" xmlns:xs="http://www.w3.org/2001/XMLSchema" xmlns:p="http://schemas.microsoft.com/office/2006/metadata/properties" xmlns:ns2="66b9d0a9-e96f-4820-9918-4515349d70e6" targetNamespace="http://schemas.microsoft.com/office/2006/metadata/properties" ma:root="true" ma:fieldsID="df09b8d3bac34c1ddbf985965ffcdabf" ns2:_="">
    <xsd:import namespace="66b9d0a9-e96f-4820-9918-4515349d70e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b9d0a9-e96f-4820-9918-4515349d7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03FA3-2411-4551-8081-5CFBABE8B47B}">
  <ds:schemaRefs>
    <ds:schemaRef ds:uri="http://schemas.microsoft.com/sharepoint/v3/contenttype/forms"/>
  </ds:schemaRefs>
</ds:datastoreItem>
</file>

<file path=customXml/itemProps2.xml><?xml version="1.0" encoding="utf-8"?>
<ds:datastoreItem xmlns:ds="http://schemas.openxmlformats.org/officeDocument/2006/customXml" ds:itemID="{F0385681-0C57-4681-BA05-3B513CBCA2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F5D820-7C09-4A4C-A709-A0846B328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b9d0a9-e96f-4820-9918-4515349d7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7926B0-D20D-45F7-AE53-5F379803239C}">
  <ds:schemaRefs>
    <ds:schemaRef ds:uri="http://schemas.openxmlformats.org/officeDocument/2006/bibliography"/>
  </ds:schemaRefs>
</ds:datastoreItem>
</file>

<file path=docMetadata/LabelInfo.xml><?xml version="1.0" encoding="utf-8"?>
<clbl:labelList xmlns:clbl="http://schemas.microsoft.com/office/2020/mipLabelMetadata">
  <clbl:label id="{502b6cef-5b86-4663-8270-b136c57c39e7}" enabled="1" method="Standard" siteId="{51f3db70-4090-43e1-a604-871130ad4fa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Nordhaug, Eirik Stensby</lastModifiedBy>
  <revision>2</revision>
  <dcterms:created xsi:type="dcterms:W3CDTF">2026-04-20T11:02:00.0000000Z</dcterms:created>
  <dcterms:modified xsi:type="dcterms:W3CDTF">2026-06-24T06:49:03.9464361Z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2b6cef-5b86-4663-8270-b136c57c39e7_Name">
    <vt:lpwstr>Intern</vt:lpwstr>
  </property>
  <property fmtid="{D5CDD505-2E9C-101B-9397-08002B2CF9AE}" pid="3" name="MSIP_Label_502b6cef-5b86-4663-8270-b136c57c39e7_Enabled">
    <vt:lpwstr>true</vt:lpwstr>
  </property>
  <property fmtid="{D5CDD505-2E9C-101B-9397-08002B2CF9AE}" pid="4" name="ClassificationContentMarkingHeaderText">
    <vt:lpwstr>INTERN</vt:lpwstr>
  </property>
  <property fmtid="{D5CDD505-2E9C-101B-9397-08002B2CF9AE}" pid="5" name="MediaServiceImageTags">
    <vt:lpwstr/>
  </property>
  <property fmtid="{D5CDD505-2E9C-101B-9397-08002B2CF9AE}" pid="6" name="ContentTypeId">
    <vt:lpwstr>0x0101004692FB398EDDB144AE113C756CCA77A7</vt:lpwstr>
  </property>
  <property fmtid="{D5CDD505-2E9C-101B-9397-08002B2CF9AE}" pid="7" name="MSIP_Label_502b6cef-5b86-4663-8270-b136c57c39e7_SetDate">
    <vt:lpwstr>2023-09-18T07:29:08Z</vt:lpwstr>
  </property>
  <property fmtid="{D5CDD505-2E9C-101B-9397-08002B2CF9AE}" pid="8" name="ClassificationContentMarkingHeaderFontProps">
    <vt:lpwstr>#ffb200,10,Calibri</vt:lpwstr>
  </property>
  <property fmtid="{D5CDD505-2E9C-101B-9397-08002B2CF9AE}" pid="9" name="MSIP_Label_502b6cef-5b86-4663-8270-b136c57c39e7_ContentBits">
    <vt:lpwstr>1</vt:lpwstr>
  </property>
  <property fmtid="{D5CDD505-2E9C-101B-9397-08002B2CF9AE}" pid="10" name="MSIP_Label_502b6cef-5b86-4663-8270-b136c57c39e7_ActionId">
    <vt:lpwstr>df688d0c-0bb4-448b-9a57-d12894065ce2</vt:lpwstr>
  </property>
  <property fmtid="{D5CDD505-2E9C-101B-9397-08002B2CF9AE}" pid="11" name="MSIP_Label_502b6cef-5b86-4663-8270-b136c57c39e7_Method">
    <vt:lpwstr>Standard</vt:lpwstr>
  </property>
  <property fmtid="{D5CDD505-2E9C-101B-9397-08002B2CF9AE}" pid="12" name="MSIP_Label_502b6cef-5b86-4663-8270-b136c57c39e7_SiteId">
    <vt:lpwstr>51f3db70-4090-43e1-a604-871130ad4fad</vt:lpwstr>
  </property>
  <property fmtid="{D5CDD505-2E9C-101B-9397-08002B2CF9AE}" pid="13" name="ClassificationContentMarkingHeaderShapeIds">
    <vt:lpwstr>2,3,4</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y fmtid="{D5CDD505-2E9C-101B-9397-08002B2CF9AE}" pid="20" name="Order">
    <vt:r8>237300</vt:r8>
  </property>
  <property fmtid="{D5CDD505-2E9C-101B-9397-08002B2CF9AE}" pid="21" name="docLang">
    <vt:lpwstr>nb</vt:lpwstr>
  </property>
</Properties>
</file>